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Pediatrics MCQ Exam for Residents Set 2</w:t>
      </w:r>
    </w:p>
    <w:p/>
    <w:tbl>
      <w:tblPr>
        <w:tblW w:type="auto" w:w="0"/>
        <w:tblLayout w:type="fixed"/>
        <w:tblLook w:firstColumn="1" w:firstRow="1" w:lastColumn="0" w:lastRow="0" w:noHBand="0" w:noVBand="1" w:val="04A0"/>
      </w:tblPr>
      <w:tblGrid>
        <w:gridCol w:w="5112"/>
        <w:gridCol w:w="5112"/>
      </w:tblGrid>
      <w:tr>
        <w:tc>
          <w:tcPr>
            <w:tcW w:type="dxa" w:w="5112"/>
            <w:vAlign w:val="center"/>
            <w:shd w:fill="F2F4F6"/>
          </w:tcPr>
          <w:p>
            <w:pPr>
              <w:spacing w:after="0"/>
            </w:pPr>
            <w:r>
              <w:rPr>
                <w:sz w:val="23"/>
              </w:rPr>
              <w:t>Name: __________________________</w:t>
            </w:r>
          </w:p>
        </w:tc>
        <w:tc>
          <w:tcPr>
            <w:tcW w:type="dxa" w:w="5112"/>
            <w:vAlign w:val="center"/>
            <w:shd w:fill="F2F4F6"/>
          </w:tcPr>
          <w:p>
            <w:pPr>
              <w:spacing w:after="0"/>
            </w:pPr>
            <w:r>
              <w:rPr>
                <w:sz w:val="23"/>
              </w:rPr>
              <w:t>Date: __________________________</w:t>
            </w:r>
          </w:p>
        </w:tc>
      </w:tr>
      <w:tr>
        <w:tc>
          <w:tcPr>
            <w:tcW w:type="dxa" w:w="5112"/>
            <w:vAlign w:val="center"/>
            <w:shd w:fill="F2F4F6"/>
          </w:tcPr>
          <w:p>
            <w:pPr>
              <w:spacing w:after="0"/>
            </w:pPr>
            <w:r>
              <w:rPr>
                <w:sz w:val="23"/>
              </w:rPr>
              <w:t>Score: _________________________</w:t>
            </w:r>
          </w:p>
        </w:tc>
        <w:tc>
          <w:tcPr>
            <w:tcW w:type="dxa" w:w="5112"/>
            <w:vAlign w:val="center"/>
            <w:shd w:fill="F2F4F6"/>
          </w:tcPr>
          <w:p>
            <w:pPr>
              <w:spacing w:after="0"/>
            </w:pPr>
            <w:r>
              <w:rPr>
                <w:sz w:val="23"/>
              </w:rPr>
              <w:t>Time allowed: __________________</w:t>
            </w:r>
          </w:p>
        </w:tc>
      </w:tr>
    </w:tbl>
    <w:p/>
    <w:p>
      <w:r>
        <w:rPr>
          <w:b/>
          <w:sz w:val="30"/>
        </w:rPr>
        <w:t>Instructions</w:t>
      </w:r>
    </w:p>
    <w:p>
      <w:pPr>
        <w:spacing w:after="160"/>
      </w:pPr>
      <w:r>
        <w:t>Select the single best answer. The correct option is underlined in this teaching version. No explanations are included.</w:t>
      </w:r>
    </w:p>
    <w:p>
      <w:r>
        <w:br w:type="page"/>
      </w:r>
    </w:p>
    <w:p>
      <w:pPr>
        <w:keepNext/>
        <w:spacing w:before="140" w:after="40" w:line="245" w:lineRule="auto"/>
      </w:pPr>
      <w:r>
        <w:rPr>
          <w:b/>
          <w:color w:val="113753"/>
        </w:rPr>
        <w:t xml:space="preserve">1. </w:t>
      </w:r>
      <w:r>
        <w:rPr>
          <w:b/>
        </w:rPr>
        <w:t>A 6-year-old child has allergic rhinitis triggered by ragweed and also has confirmed allergies to peanut, amoxicillin, and bee venom. The family prefers an immunotherapy option that can be administered at home after the first supervised dose. Which allergy can be treated with an approved sublingual immunotherapy tablet?</w:t>
      </w:r>
    </w:p>
    <w:p>
      <w:pPr>
        <w:keepNext w:val="0"/>
        <w:spacing w:before="0" w:after="0"/>
        <w:ind w:left="259"/>
      </w:pPr>
      <w:r>
        <w:rPr>
          <w:u w:val="none"/>
        </w:rPr>
        <w:t xml:space="preserve"> A. Amoxicillin</w:t>
      </w:r>
    </w:p>
    <w:p>
      <w:pPr>
        <w:keepNext w:val="0"/>
        <w:spacing w:before="0" w:after="0"/>
        <w:ind w:left="259"/>
      </w:pPr>
      <w:r>
        <w:rPr>
          <w:u w:val="none"/>
        </w:rPr>
        <w:t xml:space="preserve"> B. Bee venom</w:t>
      </w:r>
    </w:p>
    <w:p>
      <w:pPr>
        <w:keepNext w:val="0"/>
        <w:spacing w:before="0" w:after="0"/>
        <w:ind w:left="259"/>
      </w:pPr>
      <w:r>
        <w:rPr>
          <w:u w:val="none"/>
        </w:rPr>
        <w:t xml:space="preserve"> C. Peanut</w:t>
      </w:r>
    </w:p>
    <w:p>
      <w:pPr>
        <w:keepNext w:val="0"/>
        <w:spacing w:before="0" w:after="0"/>
        <w:ind w:left="259"/>
      </w:pPr>
      <w:r>
        <w:rPr>
          <w:u w:val="single"/>
        </w:rPr>
        <w:t xml:space="preserve"> D. Ragweed</w:t>
      </w:r>
    </w:p>
    <w:p>
      <w:pPr>
        <w:keepNext/>
        <w:spacing w:before="140" w:after="40" w:line="245" w:lineRule="auto"/>
      </w:pPr>
      <w:r>
        <w:rPr>
          <w:b/>
          <w:color w:val="113753"/>
        </w:rPr>
        <w:t xml:space="preserve">2. </w:t>
      </w:r>
      <w:r>
        <w:rPr>
          <w:b/>
        </w:rPr>
        <w:t>A 14-year-old develops intensely pruritic, raised erythematous wheals that migrate to different body areas and disappear without residual marks. She has no respiratory symptoms, hypotension, or mucosal swelling. What is the best initial treatment?</w:t>
      </w:r>
    </w:p>
    <w:p>
      <w:pPr>
        <w:keepNext w:val="0"/>
        <w:spacing w:before="0" w:after="0"/>
        <w:ind w:left="259"/>
      </w:pPr>
      <w:r>
        <w:rPr>
          <w:u w:val="single"/>
        </w:rPr>
        <w:t xml:space="preserve"> A. Cetirizine</w:t>
      </w:r>
    </w:p>
    <w:p>
      <w:pPr>
        <w:keepNext w:val="0"/>
        <w:spacing w:before="0" w:after="0"/>
        <w:ind w:left="259"/>
      </w:pPr>
      <w:r>
        <w:rPr>
          <w:u w:val="none"/>
        </w:rPr>
        <w:t xml:space="preserve"> B. Cyclosporine</w:t>
      </w:r>
    </w:p>
    <w:p>
      <w:pPr>
        <w:keepNext w:val="0"/>
        <w:spacing w:before="0" w:after="0"/>
        <w:ind w:left="259"/>
      </w:pPr>
      <w:r>
        <w:rPr>
          <w:u w:val="none"/>
        </w:rPr>
        <w:t xml:space="preserve"> C. Hydroxyzine</w:t>
      </w:r>
    </w:p>
    <w:p>
      <w:pPr>
        <w:keepNext w:val="0"/>
        <w:spacing w:before="0" w:after="0"/>
        <w:ind w:left="259"/>
      </w:pPr>
      <w:r>
        <w:rPr>
          <w:u w:val="none"/>
        </w:rPr>
        <w:t xml:space="preserve"> D. Omalizumab</w:t>
      </w:r>
    </w:p>
    <w:p>
      <w:pPr>
        <w:keepNext/>
        <w:spacing w:before="140" w:after="40" w:line="245" w:lineRule="auto"/>
      </w:pPr>
      <w:r>
        <w:rPr>
          <w:b/>
          <w:color w:val="113753"/>
        </w:rPr>
        <w:t xml:space="preserve">3. </w:t>
      </w:r>
      <w:r>
        <w:rPr>
          <w:b/>
        </w:rPr>
        <w:t>A 3-year-old with developmental delay and dysmorphic facial features has recurrent sinopulmonary infections and persistent lymphopenia. An underlying T-cell immunodeficiency related to a chromosomal deletion is suspected. Which preventive treatment is most important while the immune evaluation is completed?</w:t>
      </w:r>
    </w:p>
    <w:p>
      <w:pPr>
        <w:keepNext w:val="0"/>
        <w:spacing w:before="0" w:after="0"/>
        <w:ind w:left="259"/>
      </w:pPr>
      <w:r>
        <w:rPr>
          <w:u w:val="none"/>
        </w:rPr>
        <w:t xml:space="preserve"> A. Calcium supplementation</w:t>
      </w:r>
    </w:p>
    <w:p>
      <w:pPr>
        <w:keepNext w:val="0"/>
        <w:spacing w:before="0" w:after="0"/>
        <w:ind w:left="259"/>
      </w:pPr>
      <w:r>
        <w:rPr>
          <w:u w:val="none"/>
        </w:rPr>
        <w:t xml:space="preserve"> B. Intravenous immunoglobulin</w:t>
      </w:r>
    </w:p>
    <w:p>
      <w:pPr>
        <w:keepNext w:val="0"/>
        <w:spacing w:before="0" w:after="0"/>
        <w:ind w:left="259"/>
      </w:pPr>
      <w:r>
        <w:rPr>
          <w:u w:val="none"/>
        </w:rPr>
        <w:t xml:space="preserve"> C. Iron supplementation</w:t>
      </w:r>
    </w:p>
    <w:p>
      <w:pPr>
        <w:keepNext w:val="0"/>
        <w:spacing w:before="0" w:after="0"/>
        <w:ind w:left="259"/>
      </w:pPr>
      <w:r>
        <w:rPr>
          <w:u w:val="single"/>
        </w:rPr>
        <w:t xml:space="preserve"> D. Trimethoprim-sulfamethoxazole prophylaxis</w:t>
      </w:r>
    </w:p>
    <w:p>
      <w:pPr>
        <w:keepNext/>
        <w:spacing w:before="140" w:after="40" w:line="245" w:lineRule="auto"/>
      </w:pPr>
      <w:r>
        <w:rPr>
          <w:b/>
          <w:color w:val="113753"/>
        </w:rPr>
        <w:t xml:space="preserve">4. </w:t>
      </w:r>
      <w:r>
        <w:rPr>
          <w:b/>
        </w:rPr>
        <w:t>A 6-year-old is scheduled for dental extraction three months after transcatheter closure of an atrial septal defect with a prosthetic device. Echocardiography shows no residual shunt. What is the correct recommendation regarding infective endocarditis prophylaxis?</w:t>
      </w:r>
    </w:p>
    <w:p>
      <w:pPr>
        <w:keepNext w:val="0"/>
        <w:spacing w:before="0" w:after="0"/>
        <w:ind w:left="259"/>
      </w:pPr>
      <w:r>
        <w:rPr>
          <w:u w:val="single"/>
        </w:rPr>
        <w:t xml:space="preserve"> A. Give antibiotic prophylaxis because the device was placed within the previous 6 months</w:t>
      </w:r>
    </w:p>
    <w:p>
      <w:pPr>
        <w:keepNext w:val="0"/>
        <w:spacing w:before="0" w:after="0"/>
        <w:ind w:left="259"/>
      </w:pPr>
      <w:r>
        <w:rPr>
          <w:u w:val="none"/>
        </w:rPr>
        <w:t xml:space="preserve"> B. Give prophylaxis only because general anesthesia will be used</w:t>
      </w:r>
    </w:p>
    <w:p>
      <w:pPr>
        <w:keepNext w:val="0"/>
        <w:spacing w:before="0" w:after="0"/>
        <w:ind w:left="259"/>
      </w:pPr>
      <w:r>
        <w:rPr>
          <w:u w:val="none"/>
        </w:rPr>
        <w:t xml:space="preserve"> C. Do not give prophylaxis because the defect is fully repaired</w:t>
      </w:r>
    </w:p>
    <w:p>
      <w:pPr>
        <w:keepNext w:val="0"/>
        <w:spacing w:before="0" w:after="0"/>
        <w:ind w:left="259"/>
      </w:pPr>
      <w:r>
        <w:rPr>
          <w:u w:val="none"/>
        </w:rPr>
        <w:t xml:space="preserve"> D. Do not give prophylaxis because the tooth is not infected</w:t>
      </w:r>
    </w:p>
    <w:p>
      <w:pPr>
        <w:keepNext/>
        <w:spacing w:before="140" w:after="40" w:line="245" w:lineRule="auto"/>
      </w:pPr>
      <w:r>
        <w:rPr>
          <w:b/>
          <w:color w:val="113753"/>
        </w:rPr>
        <w:t xml:space="preserve">5. </w:t>
      </w:r>
      <w:r>
        <w:rPr>
          <w:b/>
        </w:rPr>
        <w:t>A term newborn has persistent cyanosis that does not improve with oxygen. Echocardiography shows critical pulmonary valve stenosis and a small patent ductus arteriosus. Which treatment should be started immediately to maintain pulmonary blood flow?</w:t>
      </w:r>
    </w:p>
    <w:p>
      <w:pPr>
        <w:keepNext w:val="0"/>
        <w:spacing w:before="0" w:after="0"/>
        <w:ind w:left="259"/>
      </w:pPr>
      <w:r>
        <w:rPr>
          <w:u w:val="none"/>
        </w:rPr>
        <w:t xml:space="preserve"> A. Intravenous normal saline bolus</w:t>
      </w:r>
    </w:p>
    <w:p>
      <w:pPr>
        <w:keepNext w:val="0"/>
        <w:spacing w:before="0" w:after="0"/>
        <w:ind w:left="259"/>
      </w:pPr>
      <w:r>
        <w:rPr>
          <w:u w:val="single"/>
        </w:rPr>
        <w:t xml:space="preserve"> B. Intravenous prostaglandin E1 infusion</w:t>
      </w:r>
    </w:p>
    <w:p>
      <w:pPr>
        <w:keepNext w:val="0"/>
        <w:spacing w:before="0" w:after="0"/>
        <w:ind w:left="259"/>
      </w:pPr>
      <w:r>
        <w:rPr>
          <w:u w:val="none"/>
        </w:rPr>
        <w:t xml:space="preserve"> C. Immediate balloon valvuloplasty without stabilization</w:t>
      </w:r>
    </w:p>
    <w:p>
      <w:pPr>
        <w:keepNext w:val="0"/>
        <w:spacing w:before="0" w:after="0"/>
        <w:ind w:left="259"/>
      </w:pPr>
      <w:r>
        <w:rPr>
          <w:u w:val="none"/>
        </w:rPr>
        <w:t xml:space="preserve"> D. Endotracheal intubation alone</w:t>
      </w:r>
    </w:p>
    <w:p>
      <w:pPr>
        <w:keepNext/>
        <w:spacing w:before="140" w:after="40" w:line="245" w:lineRule="auto"/>
      </w:pPr>
      <w:r>
        <w:rPr>
          <w:b/>
          <w:color w:val="113753"/>
        </w:rPr>
        <w:t xml:space="preserve">6. </w:t>
      </w:r>
      <w:r>
        <w:rPr>
          <w:b/>
        </w:rPr>
        <w:t>A healthy 10-year-old has a fasting LDL cholesterol concentration of 140 mg/dL on universal screening. She has no symptoms or high-risk medical condition. What is the best next step before diagnosing persistent dyslipidemia?</w:t>
      </w:r>
    </w:p>
    <w:p>
      <w:pPr>
        <w:keepNext w:val="0"/>
        <w:spacing w:before="0" w:after="0"/>
        <w:ind w:left="259"/>
      </w:pPr>
      <w:r>
        <w:rPr>
          <w:u w:val="none"/>
        </w:rPr>
        <w:t xml:space="preserve"> A. Start statin therapy</w:t>
      </w:r>
    </w:p>
    <w:p>
      <w:pPr>
        <w:keepNext w:val="0"/>
        <w:spacing w:before="0" w:after="0"/>
        <w:ind w:left="259"/>
      </w:pPr>
      <w:r>
        <w:rPr>
          <w:u w:val="single"/>
        </w:rPr>
        <w:t xml:space="preserve"> B. Repeat a fasting lipid profile within 2 weeks to 3 months</w:t>
      </w:r>
    </w:p>
    <w:p>
      <w:pPr>
        <w:keepNext w:val="0"/>
        <w:spacing w:before="0" w:after="0"/>
        <w:ind w:left="259"/>
      </w:pPr>
      <w:r>
        <w:rPr>
          <w:u w:val="none"/>
        </w:rPr>
        <w:t xml:space="preserve"> C. Refer immediately to endocrinology</w:t>
      </w:r>
    </w:p>
    <w:p>
      <w:pPr>
        <w:keepNext w:val="0"/>
        <w:spacing w:before="0" w:after="0"/>
        <w:ind w:left="259"/>
      </w:pPr>
      <w:r>
        <w:rPr>
          <w:u w:val="none"/>
        </w:rPr>
        <w:t xml:space="preserve"> D. Order coronary imaging</w:t>
      </w:r>
    </w:p>
    <w:p>
      <w:pPr>
        <w:keepNext/>
        <w:spacing w:before="140" w:after="40" w:line="245" w:lineRule="auto"/>
      </w:pPr>
      <w:r>
        <w:rPr>
          <w:b/>
          <w:color w:val="113753"/>
        </w:rPr>
        <w:t xml:space="preserve">7. </w:t>
      </w:r>
      <w:r>
        <w:rPr>
          <w:b/>
        </w:rPr>
        <w:t>A 28-week preterm infant has a persistent moderate patent ductus arteriosus despite ibuprofen. Over three days, oxygen and positive-pressure requirements have increased, and echocardiography shows left-sided volume loading. Which finding most strongly supports proceeding with ductal closure?</w:t>
      </w:r>
    </w:p>
    <w:p>
      <w:pPr>
        <w:keepNext w:val="0"/>
        <w:spacing w:before="0" w:after="0"/>
        <w:ind w:left="259"/>
      </w:pPr>
      <w:r>
        <w:rPr>
          <w:u w:val="single"/>
        </w:rPr>
        <w:t xml:space="preserve"> A. Increasing respiratory support attributed to pulmonary overcirculation</w:t>
      </w:r>
    </w:p>
    <w:p>
      <w:pPr>
        <w:keepNext w:val="0"/>
        <w:spacing w:before="0" w:after="0"/>
        <w:ind w:left="259"/>
      </w:pPr>
      <w:r>
        <w:rPr>
          <w:u w:val="none"/>
        </w:rPr>
        <w:t xml:space="preserve"> B. Prevention of bronchopulmonary dysplasia in all preterm infants</w:t>
      </w:r>
    </w:p>
    <w:p>
      <w:pPr>
        <w:keepNext w:val="0"/>
        <w:spacing w:before="0" w:after="0"/>
        <w:ind w:left="259"/>
      </w:pPr>
      <w:r>
        <w:rPr>
          <w:u w:val="none"/>
        </w:rPr>
        <w:t xml:space="preserve"> C. Prevention of necrotizing enterocolitis in all preterm infants</w:t>
      </w:r>
    </w:p>
    <w:p>
      <w:pPr>
        <w:keepNext w:val="0"/>
        <w:spacing w:before="0" w:after="0"/>
        <w:ind w:left="259"/>
      </w:pPr>
      <w:r>
        <w:rPr>
          <w:u w:val="none"/>
        </w:rPr>
        <w:t xml:space="preserve"> D. Presence of the ductus alone without clinical effects</w:t>
      </w:r>
    </w:p>
    <w:p>
      <w:pPr>
        <w:keepNext/>
        <w:spacing w:before="140" w:after="40" w:line="245" w:lineRule="auto"/>
      </w:pPr>
      <w:r>
        <w:rPr>
          <w:b/>
          <w:color w:val="113753"/>
        </w:rPr>
        <w:t xml:space="preserve">8. </w:t>
      </w:r>
      <w:r>
        <w:rPr>
          <w:b/>
        </w:rPr>
        <w:t>A toddler is brought after a reported accidental spill of hot soup. Which burn pattern would instead raise the greatest concern for forced immersion and possible nonaccidental injury?</w:t>
      </w:r>
    </w:p>
    <w:p>
      <w:pPr>
        <w:keepNext w:val="0"/>
        <w:spacing w:before="0" w:after="0"/>
        <w:ind w:left="259"/>
      </w:pPr>
      <w:r>
        <w:rPr>
          <w:u w:val="none"/>
        </w:rPr>
        <w:t xml:space="preserve"> A. Irregular splash marks of variable depth</w:t>
      </w:r>
    </w:p>
    <w:p>
      <w:pPr>
        <w:keepNext w:val="0"/>
        <w:spacing w:before="0" w:after="0"/>
        <w:ind w:left="259"/>
      </w:pPr>
      <w:r>
        <w:rPr>
          <w:u w:val="single"/>
        </w:rPr>
        <w:t xml:space="preserve"> B. A sharply demarcated circumferential burn</w:t>
      </w:r>
    </w:p>
    <w:p>
      <w:pPr>
        <w:keepNext w:val="0"/>
        <w:spacing w:before="0" w:after="0"/>
        <w:ind w:left="259"/>
      </w:pPr>
      <w:r>
        <w:rPr>
          <w:u w:val="none"/>
        </w:rPr>
        <w:t xml:space="preserve"> C. A cascading pattern over the chest</w:t>
      </w:r>
    </w:p>
    <w:p>
      <w:pPr>
        <w:keepNext w:val="0"/>
        <w:spacing w:before="0" w:after="0"/>
        <w:ind w:left="259"/>
      </w:pPr>
      <w:r>
        <w:rPr>
          <w:u w:val="none"/>
        </w:rPr>
        <w:t xml:space="preserve"> D. Small satellite splash lesions</w:t>
      </w:r>
    </w:p>
    <w:p>
      <w:r>
        <w:br w:type="page"/>
      </w:r>
    </w:p>
    <w:p>
      <w:pPr>
        <w:keepNext/>
        <w:spacing w:before="140" w:after="40" w:line="245" w:lineRule="auto"/>
      </w:pPr>
      <w:r>
        <w:rPr>
          <w:b/>
          <w:color w:val="113753"/>
        </w:rPr>
        <w:t xml:space="preserve">9. </w:t>
      </w:r>
      <w:r>
        <w:rPr>
          <w:b/>
        </w:rPr>
        <w:t>A 12-year-old has recurrent pruritic plaques and hyperpigmentation across the lower abdomen exactly where a metal belt buckle touches the skin. Which additional exposure history is most relevant?</w:t>
      </w:r>
    </w:p>
    <w:p>
      <w:pPr>
        <w:keepNext w:val="0"/>
        <w:spacing w:before="0" w:after="0"/>
        <w:ind w:left="259"/>
      </w:pPr>
      <w:r>
        <w:rPr>
          <w:u w:val="single"/>
        </w:rPr>
        <w:t xml:space="preserve"> A. Contact with nickel-containing metal</w:t>
      </w:r>
    </w:p>
    <w:p>
      <w:pPr>
        <w:keepNext w:val="0"/>
        <w:spacing w:before="0" w:after="0"/>
        <w:ind w:left="259"/>
      </w:pPr>
      <w:r>
        <w:rPr>
          <w:u w:val="none"/>
        </w:rPr>
        <w:t xml:space="preserve"> B. A family history of arthritis</w:t>
      </w:r>
    </w:p>
    <w:p>
      <w:pPr>
        <w:keepNext w:val="0"/>
        <w:spacing w:before="0" w:after="0"/>
        <w:ind w:left="259"/>
      </w:pPr>
      <w:r>
        <w:rPr>
          <w:u w:val="none"/>
        </w:rPr>
        <w:t xml:space="preserve"> C. Pets sleeping in the bedroom</w:t>
      </w:r>
    </w:p>
    <w:p>
      <w:pPr>
        <w:keepNext w:val="0"/>
        <w:spacing w:before="0" w:after="0"/>
        <w:ind w:left="259"/>
      </w:pPr>
      <w:r>
        <w:rPr>
          <w:u w:val="none"/>
        </w:rPr>
        <w:t xml:space="preserve"> D. Recent oral antibiotic use</w:t>
      </w:r>
    </w:p>
    <w:p>
      <w:pPr>
        <w:keepNext/>
        <w:spacing w:before="140" w:after="40" w:line="245" w:lineRule="auto"/>
      </w:pPr>
      <w:r>
        <w:rPr>
          <w:b/>
          <w:color w:val="113753"/>
        </w:rPr>
        <w:t xml:space="preserve">10. </w:t>
      </w:r>
      <w:r>
        <w:rPr>
          <w:b/>
        </w:rPr>
        <w:t>A 6-year-old with moderate atopic dermatitis improves after a short course of a medium-potency topical corticosteroid but has frequent relapses. Moisturizer is used daily. Which maintenance strategy is most appropriate for recurrent disease?</w:t>
      </w:r>
    </w:p>
    <w:p>
      <w:pPr>
        <w:keepNext w:val="0"/>
        <w:spacing w:before="0" w:after="0"/>
        <w:ind w:left="259"/>
      </w:pPr>
      <w:r>
        <w:rPr>
          <w:u w:val="none"/>
        </w:rPr>
        <w:t xml:space="preserve"> A. Daily medium-potency corticosteroid indefinitely</w:t>
      </w:r>
    </w:p>
    <w:p>
      <w:pPr>
        <w:keepNext w:val="0"/>
        <w:spacing w:before="0" w:after="0"/>
        <w:ind w:left="259"/>
      </w:pPr>
      <w:r>
        <w:rPr>
          <w:u w:val="single"/>
        </w:rPr>
        <w:t xml:space="preserve"> B. A topical calcineurin inhibitor twice weekly</w:t>
      </w:r>
    </w:p>
    <w:p>
      <w:pPr>
        <w:keepNext w:val="0"/>
        <w:spacing w:before="0" w:after="0"/>
        <w:ind w:left="259"/>
      </w:pPr>
      <w:r>
        <w:rPr>
          <w:u w:val="none"/>
        </w:rPr>
        <w:t xml:space="preserve"> C. Routine broad food-allergy testing</w:t>
      </w:r>
    </w:p>
    <w:p>
      <w:pPr>
        <w:keepNext w:val="0"/>
        <w:spacing w:before="0" w:after="0"/>
        <w:ind w:left="259"/>
      </w:pPr>
      <w:r>
        <w:rPr>
          <w:u w:val="none"/>
        </w:rPr>
        <w:t xml:space="preserve"> D. Repeated courses of oral corticosteroids</w:t>
      </w:r>
    </w:p>
    <w:p>
      <w:pPr>
        <w:keepNext/>
        <w:spacing w:before="140" w:after="40" w:line="245" w:lineRule="auto"/>
      </w:pPr>
      <w:r>
        <w:rPr>
          <w:b/>
          <w:color w:val="113753"/>
        </w:rPr>
        <w:t xml:space="preserve">11. </w:t>
      </w:r>
      <w:r>
        <w:rPr>
          <w:b/>
        </w:rPr>
        <w:t>A 4-year-old develops intensely pruritic papules and vesicles in linear streaks after playing in a wooded area. No family member has a similar rash, and the child is otherwise well. What is the most likely diagnosis?</w:t>
      </w:r>
    </w:p>
    <w:p>
      <w:pPr>
        <w:keepNext w:val="0"/>
        <w:spacing w:before="0" w:after="0"/>
        <w:ind w:left="259"/>
      </w:pPr>
      <w:r>
        <w:rPr>
          <w:u w:val="single"/>
        </w:rPr>
        <w:t xml:space="preserve"> A. Allergic contact dermatitis</w:t>
      </w:r>
    </w:p>
    <w:p>
      <w:pPr>
        <w:keepNext w:val="0"/>
        <w:spacing w:before="0" w:after="0"/>
        <w:ind w:left="259"/>
      </w:pPr>
      <w:r>
        <w:rPr>
          <w:u w:val="none"/>
        </w:rPr>
        <w:t xml:space="preserve"> B. Atopic dermatitis</w:t>
      </w:r>
    </w:p>
    <w:p>
      <w:pPr>
        <w:keepNext w:val="0"/>
        <w:spacing w:before="0" w:after="0"/>
        <w:ind w:left="259"/>
      </w:pPr>
      <w:r>
        <w:rPr>
          <w:u w:val="none"/>
        </w:rPr>
        <w:t xml:space="preserve"> C. Scabies infestation</w:t>
      </w:r>
    </w:p>
    <w:p>
      <w:pPr>
        <w:keepNext w:val="0"/>
        <w:spacing w:before="0" w:after="0"/>
        <w:ind w:left="259"/>
      </w:pPr>
      <w:r>
        <w:rPr>
          <w:u w:val="none"/>
        </w:rPr>
        <w:t xml:space="preserve"> D. Viral exanthem</w:t>
      </w:r>
    </w:p>
    <w:p>
      <w:pPr>
        <w:keepNext/>
        <w:spacing w:before="140" w:after="40" w:line="245" w:lineRule="auto"/>
      </w:pPr>
      <w:r>
        <w:rPr>
          <w:b/>
          <w:color w:val="113753"/>
        </w:rPr>
        <w:t xml:space="preserve">12. </w:t>
      </w:r>
      <w:r>
        <w:rPr>
          <w:b/>
        </w:rPr>
        <w:t>An 8-year-old has vulvar pruritus, intermittent spotting, thin friable skin, and sharply demarcated perivulvar hypopigmentation. There are no systemic symptoms. What is the best initial treatment?</w:t>
      </w:r>
    </w:p>
    <w:p>
      <w:pPr>
        <w:keepNext w:val="0"/>
        <w:spacing w:before="0" w:after="0"/>
        <w:ind w:left="259"/>
      </w:pPr>
      <w:r>
        <w:rPr>
          <w:u w:val="none"/>
        </w:rPr>
        <w:t xml:space="preserve"> A. Search for a vaginal foreign body under anesthesia</w:t>
      </w:r>
    </w:p>
    <w:p>
      <w:pPr>
        <w:keepNext w:val="0"/>
        <w:spacing w:before="0" w:after="0"/>
        <w:ind w:left="259"/>
      </w:pPr>
      <w:r>
        <w:rPr>
          <w:u w:val="none"/>
        </w:rPr>
        <w:t xml:space="preserve"> B. Report sexual abuse based on the rash alone</w:t>
      </w:r>
    </w:p>
    <w:p>
      <w:pPr>
        <w:keepNext w:val="0"/>
        <w:spacing w:before="0" w:after="0"/>
        <w:ind w:left="259"/>
      </w:pPr>
      <w:r>
        <w:rPr>
          <w:u w:val="none"/>
        </w:rPr>
        <w:t xml:space="preserve"> C. Obtain herpes simplex testing</w:t>
      </w:r>
    </w:p>
    <w:p>
      <w:pPr>
        <w:keepNext w:val="0"/>
        <w:spacing w:before="0" w:after="0"/>
        <w:ind w:left="259"/>
      </w:pPr>
      <w:r>
        <w:rPr>
          <w:u w:val="single"/>
        </w:rPr>
        <w:t xml:space="preserve"> D. Apply a high-potency topical corticosteroid</w:t>
      </w:r>
    </w:p>
    <w:p>
      <w:pPr>
        <w:keepNext/>
        <w:spacing w:before="140" w:after="40" w:line="245" w:lineRule="auto"/>
      </w:pPr>
      <w:r>
        <w:rPr>
          <w:b/>
          <w:color w:val="113753"/>
        </w:rPr>
        <w:t xml:space="preserve">13. </w:t>
      </w:r>
      <w:r>
        <w:rPr>
          <w:b/>
        </w:rPr>
        <w:t>A 5-year-old who frequently plays barefoot outdoors develops recurrent crops of intensely pruritic papules on the lower legs and feet. Older lesions show excoriation and hyperpigmentation, and the child is otherwise healthy. What is the most likely mechanism?</w:t>
      </w:r>
    </w:p>
    <w:p>
      <w:pPr>
        <w:keepNext w:val="0"/>
        <w:spacing w:before="0" w:after="0"/>
        <w:ind w:left="259"/>
      </w:pPr>
      <w:r>
        <w:rPr>
          <w:u w:val="none"/>
        </w:rPr>
        <w:t xml:space="preserve"> A. Irritant dermatitis from grass</w:t>
      </w:r>
    </w:p>
    <w:p>
      <w:pPr>
        <w:keepNext w:val="0"/>
        <w:spacing w:before="0" w:after="0"/>
        <w:ind w:left="259"/>
      </w:pPr>
      <w:r>
        <w:rPr>
          <w:u w:val="single"/>
        </w:rPr>
        <w:t xml:space="preserve"> B. A hypersensitivity reaction to insect bites</w:t>
      </w:r>
    </w:p>
    <w:p>
      <w:pPr>
        <w:keepNext w:val="0"/>
        <w:spacing w:before="0" w:after="0"/>
        <w:ind w:left="259"/>
      </w:pPr>
      <w:r>
        <w:rPr>
          <w:u w:val="none"/>
        </w:rPr>
        <w:t xml:space="preserve"> C. Poststreptococcal inflammation</w:t>
      </w:r>
    </w:p>
    <w:p>
      <w:pPr>
        <w:keepNext w:val="0"/>
        <w:spacing w:before="0" w:after="0"/>
        <w:ind w:left="259"/>
      </w:pPr>
      <w:r>
        <w:rPr>
          <w:u w:val="none"/>
        </w:rPr>
        <w:t xml:space="preserve"> D. A systemic viral infection</w:t>
      </w:r>
    </w:p>
    <w:p>
      <w:pPr>
        <w:keepNext/>
        <w:spacing w:before="140" w:after="40" w:line="245" w:lineRule="auto"/>
      </w:pPr>
      <w:r>
        <w:rPr>
          <w:b/>
          <w:color w:val="113753"/>
        </w:rPr>
        <w:t xml:space="preserve">14. </w:t>
      </w:r>
      <w:r>
        <w:rPr>
          <w:b/>
        </w:rPr>
        <w:t>A 9-year-old has fever, progressive right lower-quadrant pain, vomiting, and guarding. Urinalysis shows mild pyuria, but appendicitis remains the leading diagnosis. What is the preferred initial imaging study?</w:t>
      </w:r>
    </w:p>
    <w:p>
      <w:pPr>
        <w:keepNext w:val="0"/>
        <w:spacing w:before="0" w:after="0"/>
        <w:ind w:left="259"/>
      </w:pPr>
      <w:r>
        <w:rPr>
          <w:u w:val="none"/>
        </w:rPr>
        <w:t xml:space="preserve"> A. Complete blood count alone</w:t>
      </w:r>
    </w:p>
    <w:p>
      <w:pPr>
        <w:keepNext w:val="0"/>
        <w:spacing w:before="0" w:after="0"/>
        <w:ind w:left="259"/>
      </w:pPr>
      <w:r>
        <w:rPr>
          <w:u w:val="none"/>
        </w:rPr>
        <w:t xml:space="preserve"> B. Contrast-enhanced abdominal CT as the first test</w:t>
      </w:r>
    </w:p>
    <w:p>
      <w:pPr>
        <w:keepNext w:val="0"/>
        <w:spacing w:before="0" w:after="0"/>
        <w:ind w:left="259"/>
      </w:pPr>
      <w:r>
        <w:rPr>
          <w:u w:val="single"/>
        </w:rPr>
        <w:t xml:space="preserve"> C. Graded-compression abdominal ultrasonography</w:t>
      </w:r>
    </w:p>
    <w:p>
      <w:pPr>
        <w:keepNext w:val="0"/>
        <w:spacing w:before="0" w:after="0"/>
        <w:ind w:left="259"/>
      </w:pPr>
      <w:r>
        <w:rPr>
          <w:u w:val="none"/>
        </w:rPr>
        <w:t xml:space="preserve"> D. Urine culture alone</w:t>
      </w:r>
    </w:p>
    <w:p>
      <w:pPr>
        <w:keepNext/>
        <w:spacing w:before="140" w:after="40" w:line="245" w:lineRule="auto"/>
      </w:pPr>
      <w:r>
        <w:rPr>
          <w:b/>
          <w:color w:val="113753"/>
        </w:rPr>
        <w:t xml:space="preserve">15. </w:t>
      </w:r>
      <w:r>
        <w:rPr>
          <w:b/>
        </w:rPr>
        <w:t>A 10-month-old with bronchiolitis remains hypoxemic and has marked retractions despite low-flow oxygen. High-flow nasal cannula is started. Which physiologic effect most directly reduces the infant’s work of breathing?</w:t>
      </w:r>
    </w:p>
    <w:p>
      <w:pPr>
        <w:keepNext w:val="0"/>
        <w:spacing w:before="0" w:after="0"/>
        <w:ind w:left="259"/>
      </w:pPr>
      <w:r>
        <w:rPr>
          <w:u w:val="none"/>
        </w:rPr>
        <w:t xml:space="preserve"> A. Decreased positive airway pressure</w:t>
      </w:r>
    </w:p>
    <w:p>
      <w:pPr>
        <w:keepNext w:val="0"/>
        <w:spacing w:before="0" w:after="0"/>
        <w:ind w:left="259"/>
      </w:pPr>
      <w:r>
        <w:rPr>
          <w:u w:val="single"/>
        </w:rPr>
        <w:t xml:space="preserve"> B. Decreased pressure-rate product</w:t>
      </w:r>
    </w:p>
    <w:p>
      <w:pPr>
        <w:keepNext w:val="0"/>
        <w:spacing w:before="0" w:after="0"/>
        <w:ind w:left="259"/>
      </w:pPr>
      <w:r>
        <w:rPr>
          <w:u w:val="none"/>
        </w:rPr>
        <w:t xml:space="preserve"> C. Increased dead-space ventilation</w:t>
      </w:r>
    </w:p>
    <w:p>
      <w:pPr>
        <w:keepNext w:val="0"/>
        <w:spacing w:before="0" w:after="0"/>
        <w:ind w:left="259"/>
      </w:pPr>
      <w:r>
        <w:rPr>
          <w:u w:val="none"/>
        </w:rPr>
        <w:t xml:space="preserve"> D. Increased entrainment of room air</w:t>
      </w:r>
    </w:p>
    <w:p>
      <w:pPr>
        <w:keepNext/>
        <w:spacing w:before="140" w:after="40" w:line="245" w:lineRule="auto"/>
      </w:pPr>
      <w:r>
        <w:rPr>
          <w:b/>
          <w:color w:val="113753"/>
        </w:rPr>
        <w:t xml:space="preserve">16. </w:t>
      </w:r>
      <w:r>
        <w:rPr>
          <w:b/>
        </w:rPr>
        <w:t>A 14-year-old has burns involving 40% of body surface area and cannot eat orally because of facial and oral injury. Hemodynamic resuscitation is complete and the gastrointestinal tract is functional. Which nutrition plan is best?</w:t>
      </w:r>
    </w:p>
    <w:p>
      <w:pPr>
        <w:keepNext w:val="0"/>
        <w:spacing w:before="0" w:after="0"/>
        <w:ind w:left="259"/>
      </w:pPr>
      <w:r>
        <w:rPr>
          <w:u w:val="single"/>
        </w:rPr>
        <w:t xml:space="preserve"> A. Early high-protein enteral feeding with micronutrient supplementation and increased caloric delivery</w:t>
      </w:r>
    </w:p>
    <w:p>
      <w:pPr>
        <w:keepNext w:val="0"/>
        <w:spacing w:before="0" w:after="0"/>
        <w:ind w:left="259"/>
      </w:pPr>
      <w:r>
        <w:rPr>
          <w:u w:val="none"/>
        </w:rPr>
        <w:t xml:space="preserve"> B. Half-strength formula limited to resting energy needs</w:t>
      </w:r>
    </w:p>
    <w:p>
      <w:pPr>
        <w:keepNext w:val="0"/>
        <w:spacing w:before="0" w:after="0"/>
        <w:ind w:left="259"/>
      </w:pPr>
      <w:r>
        <w:rPr>
          <w:u w:val="none"/>
        </w:rPr>
        <w:t xml:space="preserve"> C. Maintenance intravenous crystalloid with bowel rest for several days</w:t>
      </w:r>
    </w:p>
    <w:p>
      <w:pPr>
        <w:keepNext w:val="0"/>
        <w:spacing w:before="0" w:after="0"/>
        <w:ind w:left="259"/>
      </w:pPr>
      <w:r>
        <w:rPr>
          <w:u w:val="none"/>
        </w:rPr>
        <w:t xml:space="preserve"> D. Total parenteral nutrition at standard dietary allowance</w:t>
      </w:r>
    </w:p>
    <w:p>
      <w:pPr>
        <w:keepNext/>
        <w:spacing w:before="140" w:after="40" w:line="245" w:lineRule="auto"/>
      </w:pPr>
      <w:r>
        <w:rPr>
          <w:b/>
          <w:color w:val="113753"/>
        </w:rPr>
        <w:t xml:space="preserve">17. </w:t>
      </w:r>
      <w:r>
        <w:rPr>
          <w:b/>
        </w:rPr>
        <w:t>A 3-year-old swallowed a coin that is visible in the mid-esophagus. The child has no drooling, pain, vomiting, or respiratory symptoms. What is the best next step?</w:t>
      </w:r>
    </w:p>
    <w:p>
      <w:pPr>
        <w:keepNext w:val="0"/>
        <w:spacing w:before="0" w:after="0"/>
        <w:ind w:left="259"/>
      </w:pPr>
      <w:r>
        <w:rPr>
          <w:u w:val="none"/>
        </w:rPr>
        <w:t xml:space="preserve"> A. Administer syrup of ipecac</w:t>
      </w:r>
    </w:p>
    <w:p>
      <w:pPr>
        <w:keepNext w:val="0"/>
        <w:spacing w:before="0" w:after="0"/>
        <w:ind w:left="259"/>
      </w:pPr>
      <w:r>
        <w:rPr>
          <w:u w:val="none"/>
        </w:rPr>
        <w:t xml:space="preserve"> B. Arrange emergency removal regardless of symptoms</w:t>
      </w:r>
    </w:p>
    <w:p>
      <w:pPr>
        <w:keepNext w:val="0"/>
        <w:spacing w:before="0" w:after="0"/>
        <w:ind w:left="259"/>
      </w:pPr>
      <w:r>
        <w:rPr>
          <w:u w:val="none"/>
        </w:rPr>
        <w:t xml:space="preserve"> C. Observe at home without follow-up imaging</w:t>
      </w:r>
    </w:p>
    <w:p>
      <w:pPr>
        <w:keepNext w:val="0"/>
        <w:spacing w:before="0" w:after="0"/>
        <w:ind w:left="259"/>
      </w:pPr>
      <w:r>
        <w:rPr>
          <w:u w:val="single"/>
        </w:rPr>
        <w:t xml:space="preserve"> D. Repeat radiographs in 12 to 24 hours</w:t>
      </w:r>
    </w:p>
    <w:p>
      <w:r>
        <w:br w:type="page"/>
      </w:r>
    </w:p>
    <w:p>
      <w:pPr>
        <w:keepNext/>
        <w:spacing w:before="140" w:after="40" w:line="245" w:lineRule="auto"/>
      </w:pPr>
      <w:r>
        <w:rPr>
          <w:b/>
          <w:color w:val="113753"/>
        </w:rPr>
        <w:t xml:space="preserve">18. </w:t>
      </w:r>
      <w:r>
        <w:rPr>
          <w:b/>
        </w:rPr>
        <w:t>A 4-year-old is witnessed swallowing two unexpanded water beads one hour ago and has no symptoms. Because these objects can enlarge after contact with fluid and may not appear on radiographs, what is the best management?</w:t>
      </w:r>
    </w:p>
    <w:p>
      <w:pPr>
        <w:keepNext w:val="0"/>
        <w:spacing w:before="0" w:after="0"/>
        <w:ind w:left="259"/>
      </w:pPr>
      <w:r>
        <w:rPr>
          <w:u w:val="none"/>
        </w:rPr>
        <w:t xml:space="preserve"> A. Admit for observation only</w:t>
      </w:r>
    </w:p>
    <w:p>
      <w:pPr>
        <w:keepNext w:val="0"/>
        <w:spacing w:before="0" w:after="0"/>
        <w:ind w:left="259"/>
      </w:pPr>
      <w:r>
        <w:rPr>
          <w:u w:val="none"/>
        </w:rPr>
        <w:t xml:space="preserve"> B. Discharge with reassurance</w:t>
      </w:r>
    </w:p>
    <w:p>
      <w:pPr>
        <w:keepNext w:val="0"/>
        <w:spacing w:before="0" w:after="0"/>
        <w:ind w:left="259"/>
      </w:pPr>
      <w:r>
        <w:rPr>
          <w:u w:val="single"/>
        </w:rPr>
        <w:t xml:space="preserve"> C. Arrange urgent endoscopic evaluation</w:t>
      </w:r>
    </w:p>
    <w:p>
      <w:pPr>
        <w:keepNext w:val="0"/>
        <w:spacing w:before="0" w:after="0"/>
        <w:ind w:left="259"/>
      </w:pPr>
      <w:r>
        <w:rPr>
          <w:u w:val="none"/>
        </w:rPr>
        <w:t xml:space="preserve"> D. Observe in the emergency department for only 6 hours</w:t>
      </w:r>
    </w:p>
    <w:p>
      <w:pPr>
        <w:keepNext/>
        <w:spacing w:before="140" w:after="40" w:line="245" w:lineRule="auto"/>
      </w:pPr>
      <w:r>
        <w:rPr>
          <w:b/>
          <w:color w:val="113753"/>
        </w:rPr>
        <w:t xml:space="preserve">19. </w:t>
      </w:r>
      <w:r>
        <w:rPr>
          <w:b/>
        </w:rPr>
        <w:t>A 3-year-old ingests concentrated liquid nicotine and initially develops vomiting and jitteriness, followed by lethargy, bradycardia, and increased secretions. Which medication is most appropriate for the symptomatic cholinergic effects?</w:t>
      </w:r>
    </w:p>
    <w:p>
      <w:pPr>
        <w:keepNext w:val="0"/>
        <w:spacing w:before="0" w:after="0"/>
        <w:ind w:left="259"/>
      </w:pPr>
      <w:r>
        <w:rPr>
          <w:u w:val="none"/>
        </w:rPr>
        <w:t xml:space="preserve"> A. Activated charcoal</w:t>
      </w:r>
    </w:p>
    <w:p>
      <w:pPr>
        <w:keepNext w:val="0"/>
        <w:spacing w:before="0" w:after="0"/>
        <w:ind w:left="259"/>
      </w:pPr>
      <w:r>
        <w:rPr>
          <w:u w:val="none"/>
        </w:rPr>
        <w:t xml:space="preserve"> B. Intranasal naloxone</w:t>
      </w:r>
    </w:p>
    <w:p>
      <w:pPr>
        <w:keepNext w:val="0"/>
        <w:spacing w:before="0" w:after="0"/>
        <w:ind w:left="259"/>
      </w:pPr>
      <w:r>
        <w:rPr>
          <w:u w:val="single"/>
        </w:rPr>
        <w:t xml:space="preserve"> C. Intravenous atropine</w:t>
      </w:r>
    </w:p>
    <w:p>
      <w:pPr>
        <w:keepNext w:val="0"/>
        <w:spacing w:before="0" w:after="0"/>
        <w:ind w:left="259"/>
      </w:pPr>
      <w:r>
        <w:rPr>
          <w:u w:val="none"/>
        </w:rPr>
        <w:t xml:space="preserve"> D. Nebulized albuterol</w:t>
      </w:r>
    </w:p>
    <w:p>
      <w:pPr>
        <w:keepNext/>
        <w:spacing w:before="140" w:after="40" w:line="245" w:lineRule="auto"/>
      </w:pPr>
      <w:r>
        <w:rPr>
          <w:b/>
          <w:color w:val="113753"/>
        </w:rPr>
        <w:t xml:space="preserve">20. </w:t>
      </w:r>
      <w:r>
        <w:rPr>
          <w:b/>
        </w:rPr>
        <w:t>A 5-year-old develops headache, nausea, and sleepiness after a fire in a poorly ventilated home heated with a gas stove. Pulse oximetry is normal. Which test is most important to evaluate the suspected toxic exposure?</w:t>
      </w:r>
    </w:p>
    <w:p>
      <w:pPr>
        <w:keepNext w:val="0"/>
        <w:spacing w:before="0" w:after="0"/>
        <w:ind w:left="259"/>
      </w:pPr>
      <w:r>
        <w:rPr>
          <w:u w:val="none"/>
        </w:rPr>
        <w:t xml:space="preserve"> A. Serum cyanide concentration</w:t>
      </w:r>
    </w:p>
    <w:p>
      <w:pPr>
        <w:keepNext w:val="0"/>
        <w:spacing w:before="0" w:after="0"/>
        <w:ind w:left="259"/>
      </w:pPr>
      <w:r>
        <w:rPr>
          <w:u w:val="none"/>
        </w:rPr>
        <w:t xml:space="preserve"> B. Arterial oxygen saturation alone</w:t>
      </w:r>
    </w:p>
    <w:p>
      <w:pPr>
        <w:keepNext w:val="0"/>
        <w:spacing w:before="0" w:after="0"/>
        <w:ind w:left="259"/>
      </w:pPr>
      <w:r>
        <w:rPr>
          <w:u w:val="single"/>
        </w:rPr>
        <w:t xml:space="preserve"> C. Blood carboxyhemoglobin concentration</w:t>
      </w:r>
    </w:p>
    <w:p>
      <w:pPr>
        <w:keepNext w:val="0"/>
        <w:spacing w:before="0" w:after="0"/>
        <w:ind w:left="259"/>
      </w:pPr>
      <w:r>
        <w:rPr>
          <w:u w:val="none"/>
        </w:rPr>
        <w:t xml:space="preserve"> D. Noncontrast head CT</w:t>
      </w:r>
    </w:p>
    <w:p>
      <w:pPr>
        <w:keepNext/>
        <w:spacing w:before="140" w:after="40" w:line="245" w:lineRule="auto"/>
      </w:pPr>
      <w:r>
        <w:rPr>
          <w:b/>
          <w:color w:val="113753"/>
        </w:rPr>
        <w:t xml:space="preserve">21. </w:t>
      </w:r>
      <w:r>
        <w:rPr>
          <w:b/>
        </w:rPr>
        <w:t>A 2-year-old becomes agitated, flushed, tachycardic, hyperthermic, and mydriatic after chewing jimson weed. There are no seizures or dysrhythmias. Which medication is appropriate for initial control of severe agitation?</w:t>
      </w:r>
    </w:p>
    <w:p>
      <w:pPr>
        <w:keepNext w:val="0"/>
        <w:spacing w:before="0" w:after="0"/>
        <w:ind w:left="259"/>
      </w:pPr>
      <w:r>
        <w:rPr>
          <w:u w:val="none"/>
        </w:rPr>
        <w:t xml:space="preserve"> A. Intravenous atropine</w:t>
      </w:r>
    </w:p>
    <w:p>
      <w:pPr>
        <w:keepNext w:val="0"/>
        <w:spacing w:before="0" w:after="0"/>
        <w:ind w:left="259"/>
      </w:pPr>
      <w:r>
        <w:rPr>
          <w:u w:val="none"/>
        </w:rPr>
        <w:t xml:space="preserve"> B. Intramuscular epinephrine</w:t>
      </w:r>
    </w:p>
    <w:p>
      <w:pPr>
        <w:keepNext w:val="0"/>
        <w:spacing w:before="0" w:after="0"/>
        <w:ind w:left="259"/>
      </w:pPr>
      <w:r>
        <w:rPr>
          <w:u w:val="single"/>
        </w:rPr>
        <w:t xml:space="preserve"> C. Intravenous lorazepam</w:t>
      </w:r>
    </w:p>
    <w:p>
      <w:pPr>
        <w:keepNext w:val="0"/>
        <w:spacing w:before="0" w:after="0"/>
        <w:ind w:left="259"/>
      </w:pPr>
      <w:r>
        <w:rPr>
          <w:u w:val="none"/>
        </w:rPr>
        <w:t xml:space="preserve"> D. Intranasal naloxone</w:t>
      </w:r>
    </w:p>
    <w:p>
      <w:pPr>
        <w:keepNext/>
        <w:spacing w:before="140" w:after="40" w:line="245" w:lineRule="auto"/>
      </w:pPr>
      <w:r>
        <w:rPr>
          <w:b/>
          <w:color w:val="113753"/>
        </w:rPr>
        <w:t xml:space="preserve">22. </w:t>
      </w:r>
      <w:r>
        <w:rPr>
          <w:b/>
        </w:rPr>
        <w:t>A 7-year-old girl develops rapid virilization with acne, pubic hair, clitoromegaly, and a deepening voice but no breast development. Gonadotropins and adrenal androgen concentrations are prepubertal. Her father uses topical testosterone. What is the most likely cause?</w:t>
      </w:r>
    </w:p>
    <w:p>
      <w:pPr>
        <w:keepNext w:val="0"/>
        <w:spacing w:before="0" w:after="0"/>
        <w:ind w:left="259"/>
      </w:pPr>
      <w:r>
        <w:rPr>
          <w:u w:val="none"/>
        </w:rPr>
        <w:t xml:space="preserve"> A. An adrenal tumor</w:t>
      </w:r>
    </w:p>
    <w:p>
      <w:pPr>
        <w:keepNext w:val="0"/>
        <w:spacing w:before="0" w:after="0"/>
        <w:ind w:left="259"/>
      </w:pPr>
      <w:r>
        <w:rPr>
          <w:u w:val="none"/>
        </w:rPr>
        <w:t xml:space="preserve"> B. Congenital adrenal hyperplasia</w:t>
      </w:r>
    </w:p>
    <w:p>
      <w:pPr>
        <w:keepNext w:val="0"/>
        <w:spacing w:before="0" w:after="0"/>
        <w:ind w:left="259"/>
      </w:pPr>
      <w:r>
        <w:rPr>
          <w:u w:val="single"/>
        </w:rPr>
        <w:t xml:space="preserve"> C. Exogenous androgen exposure</w:t>
      </w:r>
    </w:p>
    <w:p>
      <w:pPr>
        <w:keepNext w:val="0"/>
        <w:spacing w:before="0" w:after="0"/>
        <w:ind w:left="259"/>
      </w:pPr>
      <w:r>
        <w:rPr>
          <w:u w:val="none"/>
        </w:rPr>
        <w:t xml:space="preserve"> D. Central precocious puberty</w:t>
      </w:r>
    </w:p>
    <w:p>
      <w:pPr>
        <w:keepNext/>
        <w:spacing w:before="140" w:after="40" w:line="245" w:lineRule="auto"/>
      </w:pPr>
      <w:r>
        <w:rPr>
          <w:b/>
          <w:color w:val="113753"/>
        </w:rPr>
        <w:t xml:space="preserve">23. </w:t>
      </w:r>
      <w:r>
        <w:rPr>
          <w:b/>
        </w:rPr>
        <w:t>A 3-day-old newborn with a conotruncal heart defect develops seizures. Laboratory testing shows calcium 5.2 mg/dL, elevated phosphate, and a parathyroid hormone level that is inappropriately normal. After acute intravenous calcium, which oral treatment is required?</w:t>
      </w:r>
    </w:p>
    <w:p>
      <w:pPr>
        <w:keepNext w:val="0"/>
        <w:spacing w:before="0" w:after="0"/>
        <w:ind w:left="259"/>
      </w:pPr>
      <w:r>
        <w:rPr>
          <w:u w:val="single"/>
        </w:rPr>
        <w:t xml:space="preserve"> A. Calcium carbonate</w:t>
      </w:r>
    </w:p>
    <w:p>
      <w:pPr>
        <w:keepNext w:val="0"/>
        <w:spacing w:before="0" w:after="0"/>
        <w:ind w:left="259"/>
      </w:pPr>
      <w:r>
        <w:rPr>
          <w:u w:val="none"/>
        </w:rPr>
        <w:t xml:space="preserve"> B. Cholecalciferol alone</w:t>
      </w:r>
    </w:p>
    <w:p>
      <w:pPr>
        <w:keepNext w:val="0"/>
        <w:spacing w:before="0" w:after="0"/>
        <w:ind w:left="259"/>
      </w:pPr>
      <w:r>
        <w:rPr>
          <w:u w:val="none"/>
        </w:rPr>
        <w:t xml:space="preserve"> C. Concentrated infant formula</w:t>
      </w:r>
    </w:p>
    <w:p>
      <w:pPr>
        <w:keepNext w:val="0"/>
        <w:spacing w:before="0" w:after="0"/>
        <w:ind w:left="259"/>
      </w:pPr>
      <w:r>
        <w:rPr>
          <w:u w:val="none"/>
        </w:rPr>
        <w:t xml:space="preserve"> D. Sevelamer</w:t>
      </w:r>
    </w:p>
    <w:p>
      <w:pPr>
        <w:keepNext/>
        <w:spacing w:before="140" w:after="40" w:line="245" w:lineRule="auto"/>
      </w:pPr>
      <w:r>
        <w:rPr>
          <w:b/>
          <w:color w:val="113753"/>
        </w:rPr>
        <w:t xml:space="preserve">24. </w:t>
      </w:r>
      <w:r>
        <w:rPr>
          <w:b/>
        </w:rPr>
        <w:t>A 16-year-old has autoimmune thyroiditis and a 1.2-cm solid thyroid nodule with irregular margins, increased vascularity, and abnormal cervical lymph nodes. Thyroid function is normal. What is the best next diagnostic step?</w:t>
      </w:r>
    </w:p>
    <w:p>
      <w:pPr>
        <w:keepNext w:val="0"/>
        <w:spacing w:before="0" w:after="0"/>
        <w:ind w:left="259"/>
      </w:pPr>
      <w:r>
        <w:rPr>
          <w:u w:val="single"/>
        </w:rPr>
        <w:t xml:space="preserve"> A. Fine-needle aspiration</w:t>
      </w:r>
    </w:p>
    <w:p>
      <w:pPr>
        <w:keepNext w:val="0"/>
        <w:spacing w:before="0" w:after="0"/>
        <w:ind w:left="259"/>
      </w:pPr>
      <w:r>
        <w:rPr>
          <w:u w:val="none"/>
        </w:rPr>
        <w:t xml:space="preserve"> B. Immediate partial thyroidectomy without biopsy</w:t>
      </w:r>
    </w:p>
    <w:p>
      <w:pPr>
        <w:keepNext w:val="0"/>
        <w:spacing w:before="0" w:after="0"/>
        <w:ind w:left="259"/>
      </w:pPr>
      <w:r>
        <w:rPr>
          <w:u w:val="none"/>
        </w:rPr>
        <w:t xml:space="preserve"> C. Radioactive iodine ablation</w:t>
      </w:r>
    </w:p>
    <w:p>
      <w:pPr>
        <w:keepNext w:val="0"/>
        <w:spacing w:before="0" w:after="0"/>
        <w:ind w:left="259"/>
      </w:pPr>
      <w:r>
        <w:rPr>
          <w:u w:val="none"/>
        </w:rPr>
        <w:t xml:space="preserve"> D. Repeat ultrasonography in 6 months</w:t>
      </w:r>
    </w:p>
    <w:p>
      <w:pPr>
        <w:keepNext/>
        <w:spacing w:before="140" w:after="40" w:line="245" w:lineRule="auto"/>
      </w:pPr>
      <w:r>
        <w:rPr>
          <w:b/>
          <w:color w:val="113753"/>
        </w:rPr>
        <w:t xml:space="preserve">25. </w:t>
      </w:r>
      <w:r>
        <w:rPr>
          <w:b/>
        </w:rPr>
        <w:t>A 10-year-old has a painful localized swelling at the eyelash margin after a recent episode of blepharitis. Vision is normal, and there is no diffuse orbital inflammation. What is the most likely diagnosis?</w:t>
      </w:r>
    </w:p>
    <w:p>
      <w:pPr>
        <w:keepNext w:val="0"/>
        <w:spacing w:before="0" w:after="0"/>
        <w:ind w:left="259"/>
      </w:pPr>
      <w:r>
        <w:rPr>
          <w:u w:val="none"/>
        </w:rPr>
        <w:t xml:space="preserve"> A. Chalazion</w:t>
      </w:r>
    </w:p>
    <w:p>
      <w:pPr>
        <w:keepNext w:val="0"/>
        <w:spacing w:before="0" w:after="0"/>
        <w:ind w:left="259"/>
      </w:pPr>
      <w:r>
        <w:rPr>
          <w:u w:val="none"/>
        </w:rPr>
        <w:t xml:space="preserve"> B. Dacryocystitis</w:t>
      </w:r>
    </w:p>
    <w:p>
      <w:pPr>
        <w:keepNext w:val="0"/>
        <w:spacing w:before="0" w:after="0"/>
        <w:ind w:left="259"/>
      </w:pPr>
      <w:r>
        <w:rPr>
          <w:u w:val="single"/>
        </w:rPr>
        <w:t xml:space="preserve"> C. Hordeolum</w:t>
      </w:r>
    </w:p>
    <w:p>
      <w:pPr>
        <w:keepNext w:val="0"/>
        <w:spacing w:before="0" w:after="0"/>
        <w:ind w:left="259"/>
      </w:pPr>
      <w:r>
        <w:rPr>
          <w:u w:val="none"/>
        </w:rPr>
        <w:t xml:space="preserve"> D. Molluscum contagiosum</w:t>
      </w:r>
    </w:p>
    <w:p>
      <w:pPr>
        <w:keepNext/>
        <w:spacing w:before="140" w:after="40" w:line="245" w:lineRule="auto"/>
      </w:pPr>
      <w:r>
        <w:rPr>
          <w:b/>
          <w:color w:val="113753"/>
        </w:rPr>
        <w:t xml:space="preserve">26. </w:t>
      </w:r>
      <w:r>
        <w:rPr>
          <w:b/>
        </w:rPr>
        <w:t>A 5-year-old with fever, ear pain, and bloody otorrhea is diagnosed with bullous myringitis and treated with amoxicillin. Because transient hearing loss is common, what follow-up is recommended after treatment?</w:t>
      </w:r>
    </w:p>
    <w:p>
      <w:pPr>
        <w:keepNext w:val="0"/>
        <w:spacing w:before="0" w:after="0"/>
        <w:ind w:left="259"/>
      </w:pPr>
      <w:r>
        <w:rPr>
          <w:u w:val="single"/>
        </w:rPr>
        <w:t xml:space="preserve"> A. Pure-tone audiometry</w:t>
      </w:r>
    </w:p>
    <w:p>
      <w:pPr>
        <w:keepNext w:val="0"/>
        <w:spacing w:before="0" w:after="0"/>
        <w:ind w:left="259"/>
      </w:pPr>
      <w:r>
        <w:rPr>
          <w:u w:val="none"/>
        </w:rPr>
        <w:t xml:space="preserve"> B. Immunoglobulin testing</w:t>
      </w:r>
    </w:p>
    <w:p>
      <w:pPr>
        <w:keepNext w:val="0"/>
        <w:spacing w:before="0" w:after="0"/>
        <w:ind w:left="259"/>
      </w:pPr>
      <w:r>
        <w:rPr>
          <w:u w:val="none"/>
        </w:rPr>
        <w:t xml:space="preserve"> C. Long-term vestibular rehabilitation</w:t>
      </w:r>
    </w:p>
    <w:p>
      <w:pPr>
        <w:keepNext w:val="0"/>
        <w:spacing w:before="0" w:after="0"/>
        <w:ind w:left="259"/>
      </w:pPr>
      <w:r>
        <w:rPr>
          <w:u w:val="none"/>
        </w:rPr>
        <w:t xml:space="preserve"> D. Immediate tympanostomy tubes</w:t>
      </w:r>
    </w:p>
    <w:p>
      <w:pPr>
        <w:keepNext/>
        <w:spacing w:before="140" w:after="40" w:line="245" w:lineRule="auto"/>
      </w:pPr>
      <w:r>
        <w:rPr>
          <w:b/>
          <w:color w:val="113753"/>
        </w:rPr>
        <w:t xml:space="preserve">27. </w:t>
      </w:r>
      <w:r>
        <w:rPr>
          <w:b/>
        </w:rPr>
        <w:t>A 3-year-old has fever, drooling, neck stiffness, torticollis, and posterior pharyngeal swelling. There is no improvement after 48 hours of intravenous antibiotics for suspected retropharyngeal infection. Which imaging study should be obtained?</w:t>
      </w:r>
    </w:p>
    <w:p>
      <w:pPr>
        <w:keepNext w:val="0"/>
        <w:spacing w:before="0" w:after="0"/>
        <w:ind w:left="259"/>
      </w:pPr>
      <w:r>
        <w:rPr>
          <w:u w:val="single"/>
        </w:rPr>
        <w:t xml:space="preserve"> A. Contrast-enhanced CT of the neck</w:t>
      </w:r>
    </w:p>
    <w:p>
      <w:pPr>
        <w:keepNext w:val="0"/>
        <w:spacing w:before="0" w:after="0"/>
        <w:ind w:left="259"/>
      </w:pPr>
      <w:r>
        <w:rPr>
          <w:u w:val="none"/>
        </w:rPr>
        <w:t xml:space="preserve"> B. Noncontrast MRI of the neck</w:t>
      </w:r>
    </w:p>
    <w:p>
      <w:pPr>
        <w:keepNext w:val="0"/>
        <w:spacing w:before="0" w:after="0"/>
        <w:ind w:left="259"/>
      </w:pPr>
      <w:r>
        <w:rPr>
          <w:u w:val="none"/>
        </w:rPr>
        <w:t xml:space="preserve"> C. Neck ultrasonography</w:t>
      </w:r>
    </w:p>
    <w:p>
      <w:pPr>
        <w:keepNext w:val="0"/>
        <w:spacing w:before="0" w:after="0"/>
        <w:ind w:left="259"/>
      </w:pPr>
      <w:r>
        <w:rPr>
          <w:u w:val="none"/>
        </w:rPr>
        <w:t xml:space="preserve"> D. Repeat lateral neck radiograph</w:t>
      </w:r>
    </w:p>
    <w:p>
      <w:r>
        <w:br w:type="page"/>
      </w:r>
    </w:p>
    <w:p>
      <w:pPr>
        <w:keepNext/>
        <w:spacing w:before="140" w:after="40" w:line="245" w:lineRule="auto"/>
      </w:pPr>
      <w:r>
        <w:rPr>
          <w:b/>
          <w:color w:val="113753"/>
        </w:rPr>
        <w:t xml:space="preserve">28. </w:t>
      </w:r>
      <w:r>
        <w:rPr>
          <w:b/>
        </w:rPr>
        <w:t>A 2-month-old has persistent tearing, marked blinking, and discomfort with bright light. Clear discharge is present, and examination of the red reflex is difficult because the infant becomes distressed. What is the most concerning diagnosis?</w:t>
      </w:r>
    </w:p>
    <w:p>
      <w:pPr>
        <w:keepNext w:val="0"/>
        <w:spacing w:before="0" w:after="0"/>
        <w:ind w:left="259"/>
      </w:pPr>
      <w:r>
        <w:rPr>
          <w:u w:val="single"/>
        </w:rPr>
        <w:t xml:space="preserve"> A. Congenital glaucoma</w:t>
      </w:r>
    </w:p>
    <w:p>
      <w:pPr>
        <w:keepNext w:val="0"/>
        <w:spacing w:before="0" w:after="0"/>
        <w:ind w:left="259"/>
      </w:pPr>
      <w:r>
        <w:rPr>
          <w:u w:val="none"/>
        </w:rPr>
        <w:t xml:space="preserve"> B. Corneal abrasion</w:t>
      </w:r>
    </w:p>
    <w:p>
      <w:pPr>
        <w:keepNext w:val="0"/>
        <w:spacing w:before="0" w:after="0"/>
        <w:ind w:left="259"/>
      </w:pPr>
      <w:r>
        <w:rPr>
          <w:u w:val="none"/>
        </w:rPr>
        <w:t xml:space="preserve"> C. Nasolacrimal duct obstruction</w:t>
      </w:r>
    </w:p>
    <w:p>
      <w:pPr>
        <w:keepNext w:val="0"/>
        <w:spacing w:before="0" w:after="0"/>
        <w:ind w:left="259"/>
      </w:pPr>
      <w:r>
        <w:rPr>
          <w:u w:val="none"/>
        </w:rPr>
        <w:t xml:space="preserve"> D. Neuroblastoma</w:t>
      </w:r>
    </w:p>
    <w:p>
      <w:pPr>
        <w:keepNext/>
        <w:spacing w:before="140" w:after="40" w:line="245" w:lineRule="auto"/>
      </w:pPr>
      <w:r>
        <w:rPr>
          <w:b/>
          <w:color w:val="113753"/>
        </w:rPr>
        <w:t xml:space="preserve">29. </w:t>
      </w:r>
      <w:r>
        <w:rPr>
          <w:b/>
        </w:rPr>
        <w:t>A 6-year-old is struck in the eye by a high-velocity toy projectile. Examination shows severe pain, reduced vision, and a teardrop-shaped pupil suggesting an open globe injury. Which immediate treatment is indicated while arranging urgent ophthalmologic repair?</w:t>
      </w:r>
    </w:p>
    <w:p>
      <w:pPr>
        <w:keepNext w:val="0"/>
        <w:spacing w:before="0" w:after="0"/>
        <w:ind w:left="259"/>
      </w:pPr>
      <w:r>
        <w:rPr>
          <w:u w:val="none"/>
        </w:rPr>
        <w:t xml:space="preserve"> A. Tetanus vaccine as the only intervention</w:t>
      </w:r>
    </w:p>
    <w:p>
      <w:pPr>
        <w:keepNext w:val="0"/>
        <w:spacing w:before="0" w:after="0"/>
        <w:ind w:left="259"/>
      </w:pPr>
      <w:r>
        <w:rPr>
          <w:u w:val="single"/>
        </w:rPr>
        <w:t xml:space="preserve"> B. Intravenous broad-spectrum antibiotics and a rigid eye shield</w:t>
      </w:r>
    </w:p>
    <w:p>
      <w:pPr>
        <w:keepNext w:val="0"/>
        <w:spacing w:before="0" w:after="0"/>
        <w:ind w:left="259"/>
      </w:pPr>
      <w:r>
        <w:rPr>
          <w:u w:val="none"/>
        </w:rPr>
        <w:t xml:space="preserve"> C. Supine positioning with pressure over the eye</w:t>
      </w:r>
    </w:p>
    <w:p>
      <w:pPr>
        <w:keepNext w:val="0"/>
        <w:spacing w:before="0" w:after="0"/>
        <w:ind w:left="259"/>
      </w:pPr>
      <w:r>
        <w:rPr>
          <w:u w:val="none"/>
        </w:rPr>
        <w:t xml:space="preserve"> D. A tight pressure patch</w:t>
      </w:r>
    </w:p>
    <w:p>
      <w:pPr>
        <w:keepNext/>
        <w:spacing w:before="140" w:after="40" w:line="245" w:lineRule="auto"/>
      </w:pPr>
      <w:r>
        <w:rPr>
          <w:b/>
          <w:color w:val="113753"/>
        </w:rPr>
        <w:t xml:space="preserve">30. </w:t>
      </w:r>
      <w:r>
        <w:rPr>
          <w:b/>
        </w:rPr>
        <w:t>A 5-year-old has a painless, slightly mobile mass near the midline of the neck. It lies within the subcutaneous tissue and does not move with swallowing or tongue protrusion. What is the most likely diagnosis?</w:t>
      </w:r>
    </w:p>
    <w:p>
      <w:pPr>
        <w:keepNext w:val="0"/>
        <w:spacing w:before="0" w:after="0"/>
        <w:ind w:left="259"/>
      </w:pPr>
      <w:r>
        <w:rPr>
          <w:u w:val="single"/>
        </w:rPr>
        <w:t xml:space="preserve"> A. Dermoid cyst</w:t>
      </w:r>
    </w:p>
    <w:p>
      <w:pPr>
        <w:keepNext w:val="0"/>
        <w:spacing w:before="0" w:after="0"/>
        <w:ind w:left="259"/>
      </w:pPr>
      <w:r>
        <w:rPr>
          <w:u w:val="none"/>
        </w:rPr>
        <w:t xml:space="preserve"> B. First branchial cleft cyst</w:t>
      </w:r>
    </w:p>
    <w:p>
      <w:pPr>
        <w:keepNext w:val="0"/>
        <w:spacing w:before="0" w:after="0"/>
        <w:ind w:left="259"/>
      </w:pPr>
      <w:r>
        <w:rPr>
          <w:u w:val="none"/>
        </w:rPr>
        <w:t xml:space="preserve"> C. Thymic cyst</w:t>
      </w:r>
    </w:p>
    <w:p>
      <w:pPr>
        <w:keepNext w:val="0"/>
        <w:spacing w:before="0" w:after="0"/>
        <w:ind w:left="259"/>
      </w:pPr>
      <w:r>
        <w:rPr>
          <w:u w:val="none"/>
        </w:rPr>
        <w:t xml:space="preserve"> D. Thyroglossal duct cyst</w:t>
      </w:r>
    </w:p>
    <w:p>
      <w:pPr>
        <w:keepNext/>
        <w:spacing w:before="140" w:after="40" w:line="245" w:lineRule="auto"/>
      </w:pPr>
      <w:r>
        <w:rPr>
          <w:b/>
          <w:color w:val="113753"/>
        </w:rPr>
        <w:t xml:space="preserve">31. </w:t>
      </w:r>
      <w:r>
        <w:rPr>
          <w:b/>
        </w:rPr>
        <w:t>A 12-year-old develops fever, purulent nasal discharge, facial pressure, and worsening headache after more than 10 days of upper respiratory symptoms. There are no orbital or neurologic complications. What is the best next step?</w:t>
      </w:r>
    </w:p>
    <w:p>
      <w:pPr>
        <w:keepNext w:val="0"/>
        <w:spacing w:before="0" w:after="0"/>
        <w:ind w:left="259"/>
      </w:pPr>
      <w:r>
        <w:rPr>
          <w:u w:val="single"/>
        </w:rPr>
        <w:t xml:space="preserve"> A. Begin amoxicillin-clavulanate</w:t>
      </w:r>
    </w:p>
    <w:p>
      <w:pPr>
        <w:keepNext w:val="0"/>
        <w:spacing w:before="0" w:after="0"/>
        <w:ind w:left="259"/>
      </w:pPr>
      <w:r>
        <w:rPr>
          <w:u w:val="none"/>
        </w:rPr>
        <w:t xml:space="preserve"> B. Obtain sinus CT before treatment</w:t>
      </w:r>
    </w:p>
    <w:p>
      <w:pPr>
        <w:keepNext w:val="0"/>
        <w:spacing w:before="0" w:after="0"/>
        <w:ind w:left="259"/>
      </w:pPr>
      <w:r>
        <w:rPr>
          <w:u w:val="none"/>
        </w:rPr>
        <w:t xml:space="preserve"> C. Perform viral antigen testing</w:t>
      </w:r>
    </w:p>
    <w:p>
      <w:pPr>
        <w:keepNext w:val="0"/>
        <w:spacing w:before="0" w:after="0"/>
        <w:ind w:left="259"/>
      </w:pPr>
      <w:r>
        <w:rPr>
          <w:u w:val="none"/>
        </w:rPr>
        <w:t xml:space="preserve"> D. Refer immediately to the emergency department</w:t>
      </w:r>
    </w:p>
    <w:p>
      <w:pPr>
        <w:keepNext/>
        <w:spacing w:before="140" w:after="40" w:line="245" w:lineRule="auto"/>
      </w:pPr>
      <w:r>
        <w:rPr>
          <w:b/>
          <w:color w:val="113753"/>
        </w:rPr>
        <w:t xml:space="preserve">32. </w:t>
      </w:r>
      <w:r>
        <w:rPr>
          <w:b/>
        </w:rPr>
        <w:t>A 2-month-old has unilateral tearing and intermittent white discharge without fever, conjunctival injection, photophobia, or corneal clouding. Examination is otherwise normal. What is the best initial management?</w:t>
      </w:r>
    </w:p>
    <w:p>
      <w:pPr>
        <w:keepNext w:val="0"/>
        <w:spacing w:before="0" w:after="0"/>
        <w:ind w:left="259"/>
      </w:pPr>
      <w:r>
        <w:rPr>
          <w:u w:val="single"/>
        </w:rPr>
        <w:t xml:space="preserve"> A. Teach nasolacrimal duct massage</w:t>
      </w:r>
    </w:p>
    <w:p>
      <w:pPr>
        <w:keepNext w:val="0"/>
        <w:spacing w:before="0" w:after="0"/>
        <w:ind w:left="259"/>
      </w:pPr>
      <w:r>
        <w:rPr>
          <w:u w:val="none"/>
        </w:rPr>
        <w:t xml:space="preserve"> B. Start a topical antihistamine</w:t>
      </w:r>
    </w:p>
    <w:p>
      <w:pPr>
        <w:keepNext w:val="0"/>
        <w:spacing w:before="0" w:after="0"/>
        <w:ind w:left="259"/>
      </w:pPr>
      <w:r>
        <w:rPr>
          <w:u w:val="none"/>
        </w:rPr>
        <w:t xml:space="preserve"> C. Arrange surgery before 6 months of age</w:t>
      </w:r>
    </w:p>
    <w:p>
      <w:pPr>
        <w:keepNext w:val="0"/>
        <w:spacing w:before="0" w:after="0"/>
        <w:ind w:left="259"/>
      </w:pPr>
      <w:r>
        <w:rPr>
          <w:u w:val="none"/>
        </w:rPr>
        <w:t xml:space="preserve"> D. Refer urgently for probing</w:t>
      </w:r>
    </w:p>
    <w:p>
      <w:pPr>
        <w:keepNext/>
        <w:spacing w:before="140" w:after="40" w:line="245" w:lineRule="auto"/>
      </w:pPr>
      <w:r>
        <w:rPr>
          <w:b/>
          <w:color w:val="113753"/>
        </w:rPr>
        <w:t xml:space="preserve">33. </w:t>
      </w:r>
      <w:r>
        <w:rPr>
          <w:b/>
        </w:rPr>
        <w:t>A 4-year-old has ear discomfort and mild hearing difficulty one week after a viral illness. Otoscopy shows a dull tympanic membrane with an air-fluid level but no bulging or fever. What is the best management?</w:t>
      </w:r>
    </w:p>
    <w:p>
      <w:pPr>
        <w:keepNext w:val="0"/>
        <w:spacing w:before="0" w:after="0"/>
        <w:ind w:left="259"/>
      </w:pPr>
      <w:r>
        <w:rPr>
          <w:u w:val="none"/>
        </w:rPr>
        <w:t xml:space="preserve"> A. High-dose amoxicillin for 10 days</w:t>
      </w:r>
    </w:p>
    <w:p>
      <w:pPr>
        <w:keepNext w:val="0"/>
        <w:spacing w:before="0" w:after="0"/>
        <w:ind w:left="259"/>
      </w:pPr>
      <w:r>
        <w:rPr>
          <w:u w:val="single"/>
        </w:rPr>
        <w:t xml:space="preserve"> B. Observation with follow-up in 4 to 6 weeks</w:t>
      </w:r>
    </w:p>
    <w:p>
      <w:pPr>
        <w:keepNext w:val="0"/>
        <w:spacing w:before="0" w:after="0"/>
        <w:ind w:left="259"/>
      </w:pPr>
      <w:r>
        <w:rPr>
          <w:u w:val="none"/>
        </w:rPr>
        <w:t xml:space="preserve"> C. Oral corticosteroids</w:t>
      </w:r>
    </w:p>
    <w:p>
      <w:pPr>
        <w:keepNext w:val="0"/>
        <w:spacing w:before="0" w:after="0"/>
        <w:ind w:left="259"/>
      </w:pPr>
      <w:r>
        <w:rPr>
          <w:u w:val="none"/>
        </w:rPr>
        <w:t xml:space="preserve"> D. Immediate tympanostomy tube placement</w:t>
      </w:r>
    </w:p>
    <w:p>
      <w:pPr>
        <w:keepNext/>
        <w:spacing w:before="140" w:after="40" w:line="245" w:lineRule="auto"/>
      </w:pPr>
      <w:r>
        <w:rPr>
          <w:b/>
          <w:color w:val="113753"/>
        </w:rPr>
        <w:t xml:space="preserve">34. </w:t>
      </w:r>
      <w:r>
        <w:rPr>
          <w:b/>
        </w:rPr>
        <w:t>A 4-year-old has high fever, hypotension, inability to bear weight, and severe pain with any movement of the hip. Septic arthritis is strongly suspected. Which action should occur immediately while cultures and joint drainage are arranged?</w:t>
      </w:r>
    </w:p>
    <w:p>
      <w:pPr>
        <w:keepNext w:val="0"/>
        <w:spacing w:before="0" w:after="0"/>
        <w:ind w:left="259"/>
      </w:pPr>
      <w:r>
        <w:rPr>
          <w:u w:val="single"/>
        </w:rPr>
        <w:t xml:space="preserve"> A. Start intravenous vancomycin plus cefazolin</w:t>
      </w:r>
    </w:p>
    <w:p>
      <w:pPr>
        <w:keepNext w:val="0"/>
        <w:spacing w:before="0" w:after="0"/>
        <w:ind w:left="259"/>
      </w:pPr>
      <w:r>
        <w:rPr>
          <w:u w:val="none"/>
        </w:rPr>
        <w:t xml:space="preserve"> B. Wait for the complete blood count before treating</w:t>
      </w:r>
    </w:p>
    <w:p>
      <w:pPr>
        <w:keepNext w:val="0"/>
        <w:spacing w:before="0" w:after="0"/>
        <w:ind w:left="259"/>
      </w:pPr>
      <w:r>
        <w:rPr>
          <w:u w:val="none"/>
        </w:rPr>
        <w:t xml:space="preserve"> C. Delay antibiotics until synovial results return</w:t>
      </w:r>
    </w:p>
    <w:p>
      <w:pPr>
        <w:keepNext w:val="0"/>
        <w:spacing w:before="0" w:after="0"/>
        <w:ind w:left="259"/>
      </w:pPr>
      <w:r>
        <w:rPr>
          <w:u w:val="none"/>
        </w:rPr>
        <w:t xml:space="preserve"> D. Obtain outpatient ultrasonography and discharge</w:t>
      </w:r>
    </w:p>
    <w:p>
      <w:pPr>
        <w:keepNext/>
        <w:spacing w:before="140" w:after="40" w:line="245" w:lineRule="auto"/>
      </w:pPr>
      <w:r>
        <w:rPr>
          <w:b/>
          <w:color w:val="113753"/>
        </w:rPr>
        <w:t xml:space="preserve">35. </w:t>
      </w:r>
      <w:r>
        <w:rPr>
          <w:b/>
        </w:rPr>
        <w:t>A term newborn appears well after delivery, but the mother had a temperature of 39.3 C and rupture of membranes for 22 hours. She received antibiotics only one hour before birth. What is the best neonatal management?</w:t>
      </w:r>
    </w:p>
    <w:p>
      <w:pPr>
        <w:keepNext w:val="0"/>
        <w:spacing w:before="0" w:after="0"/>
        <w:ind w:left="259"/>
      </w:pPr>
      <w:r>
        <w:rPr>
          <w:u w:val="single"/>
        </w:rPr>
        <w:t xml:space="preserve"> A. Obtain a blood culture and start empiric antibiotics</w:t>
      </w:r>
    </w:p>
    <w:p>
      <w:pPr>
        <w:keepNext w:val="0"/>
        <w:spacing w:before="0" w:after="0"/>
        <w:ind w:left="259"/>
      </w:pPr>
      <w:r>
        <w:rPr>
          <w:u w:val="none"/>
        </w:rPr>
        <w:t xml:space="preserve"> B. Obtain a culture and observe without treatment</w:t>
      </w:r>
    </w:p>
    <w:p>
      <w:pPr>
        <w:keepNext w:val="0"/>
        <w:spacing w:before="0" w:after="0"/>
        <w:ind w:left="259"/>
      </w:pPr>
      <w:r>
        <w:rPr>
          <w:u w:val="none"/>
        </w:rPr>
        <w:t xml:space="preserve"> C. Obtain only a complete blood count</w:t>
      </w:r>
    </w:p>
    <w:p>
      <w:pPr>
        <w:keepNext w:val="0"/>
        <w:spacing w:before="0" w:after="0"/>
        <w:ind w:left="259"/>
      </w:pPr>
      <w:r>
        <w:rPr>
          <w:u w:val="none"/>
        </w:rPr>
        <w:t xml:space="preserve"> D. Provide routine newborn care</w:t>
      </w:r>
    </w:p>
    <w:p>
      <w:r>
        <w:br w:type="page"/>
      </w:r>
    </w:p>
    <w:p>
      <w:pPr>
        <w:keepNext/>
        <w:spacing w:before="140" w:after="40" w:line="245" w:lineRule="auto"/>
      </w:pPr>
      <w:r>
        <w:rPr>
          <w:b/>
          <w:color w:val="113753"/>
        </w:rPr>
        <w:t xml:space="preserve">36. </w:t>
      </w:r>
      <w:r>
        <w:rPr>
          <w:b/>
        </w:rPr>
        <w:t>A vigorous 6-hour-old newborn has difficulty latching. Examination shows a short lingual frenulum, but tongue movement is adequate and there is no weight-loss concern. What is the best initial step?</w:t>
      </w:r>
    </w:p>
    <w:p>
      <w:pPr>
        <w:keepNext w:val="0"/>
        <w:spacing w:before="0" w:after="0"/>
        <w:ind w:left="259"/>
      </w:pPr>
      <w:r>
        <w:rPr>
          <w:u w:val="none"/>
        </w:rPr>
        <w:t xml:space="preserve"> A. Perform immediate frenotomy</w:t>
      </w:r>
    </w:p>
    <w:p>
      <w:pPr>
        <w:keepNext w:val="0"/>
        <w:spacing w:before="0" w:after="0"/>
        <w:ind w:left="259"/>
      </w:pPr>
      <w:r>
        <w:rPr>
          <w:u w:val="none"/>
        </w:rPr>
        <w:t xml:space="preserve"> B. Provide a breast pump only</w:t>
      </w:r>
    </w:p>
    <w:p>
      <w:pPr>
        <w:keepNext w:val="0"/>
        <w:spacing w:before="0" w:after="0"/>
        <w:ind w:left="259"/>
      </w:pPr>
      <w:r>
        <w:rPr>
          <w:u w:val="single"/>
        </w:rPr>
        <w:t xml:space="preserve"> C. Arrange skilled lactation consultation</w:t>
      </w:r>
    </w:p>
    <w:p>
      <w:pPr>
        <w:keepNext w:val="0"/>
        <w:spacing w:before="0" w:after="0"/>
        <w:ind w:left="259"/>
      </w:pPr>
      <w:r>
        <w:rPr>
          <w:u w:val="none"/>
        </w:rPr>
        <w:t xml:space="preserve"> D. Refer directly to speech therapy</w:t>
      </w:r>
    </w:p>
    <w:p>
      <w:pPr>
        <w:keepNext/>
        <w:spacing w:before="140" w:after="40" w:line="245" w:lineRule="auto"/>
      </w:pPr>
      <w:r>
        <w:rPr>
          <w:b/>
          <w:color w:val="113753"/>
        </w:rPr>
        <w:t xml:space="preserve">37. </w:t>
      </w:r>
      <w:r>
        <w:rPr>
          <w:b/>
        </w:rPr>
        <w:t>A term newborn of a mother with poorly controlled insulin-dependent diabetes weighs 4.2 kg, above the 97th percentile. Which fetal mechanism most directly explains the macrosomia?</w:t>
      </w:r>
    </w:p>
    <w:p>
      <w:pPr>
        <w:keepNext w:val="0"/>
        <w:spacing w:before="0" w:after="0"/>
        <w:ind w:left="259"/>
      </w:pPr>
      <w:r>
        <w:rPr>
          <w:u w:val="single"/>
        </w:rPr>
        <w:t xml:space="preserve"> A. Fetal hyperinsulinemia</w:t>
      </w:r>
    </w:p>
    <w:p>
      <w:pPr>
        <w:keepNext w:val="0"/>
        <w:spacing w:before="0" w:after="0"/>
        <w:ind w:left="259"/>
      </w:pPr>
      <w:r>
        <w:rPr>
          <w:u w:val="none"/>
        </w:rPr>
        <w:t xml:space="preserve"> B. Maternal group B streptococcal colonization</w:t>
      </w:r>
    </w:p>
    <w:p>
      <w:pPr>
        <w:keepNext w:val="0"/>
        <w:spacing w:before="0" w:after="0"/>
        <w:ind w:left="259"/>
      </w:pPr>
      <w:r>
        <w:rPr>
          <w:u w:val="none"/>
        </w:rPr>
        <w:t xml:space="preserve"> C. Maternal hypoglycemia</w:t>
      </w:r>
    </w:p>
    <w:p>
      <w:pPr>
        <w:keepNext w:val="0"/>
        <w:spacing w:before="0" w:after="0"/>
        <w:ind w:left="259"/>
      </w:pPr>
      <w:r>
        <w:rPr>
          <w:u w:val="none"/>
        </w:rPr>
        <w:t xml:space="preserve"> D. Direct transfer of injected maternal insulin</w:t>
      </w:r>
    </w:p>
    <w:p>
      <w:pPr>
        <w:keepNext/>
        <w:spacing w:before="140" w:after="40" w:line="245" w:lineRule="auto"/>
      </w:pPr>
      <w:r>
        <w:rPr>
          <w:b/>
          <w:color w:val="113753"/>
        </w:rPr>
        <w:t xml:space="preserve">38. </w:t>
      </w:r>
      <w:r>
        <w:rPr>
          <w:b/>
        </w:rPr>
        <w:t>A term newborn cries with movement after a difficult vaginal delivery complicated by shoulder dystocia. Arm and hand movement are preserved, but palpation over the upper chest causes pain. Which finding would best support a clavicular fracture?</w:t>
      </w:r>
    </w:p>
    <w:p>
      <w:pPr>
        <w:keepNext w:val="0"/>
        <w:spacing w:before="0" w:after="0"/>
        <w:ind w:left="259"/>
      </w:pPr>
      <w:r>
        <w:rPr>
          <w:u w:val="none"/>
        </w:rPr>
        <w:t xml:space="preserve"> A. Absent grasp reflex</w:t>
      </w:r>
    </w:p>
    <w:p>
      <w:pPr>
        <w:keepNext w:val="0"/>
        <w:spacing w:before="0" w:after="0"/>
        <w:ind w:left="259"/>
      </w:pPr>
      <w:r>
        <w:rPr>
          <w:u w:val="none"/>
        </w:rPr>
        <w:t xml:space="preserve"> B. A complete symmetric Moro reflex</w:t>
      </w:r>
    </w:p>
    <w:p>
      <w:pPr>
        <w:keepNext w:val="0"/>
        <w:spacing w:before="0" w:after="0"/>
        <w:ind w:left="259"/>
      </w:pPr>
      <w:r>
        <w:rPr>
          <w:u w:val="single"/>
        </w:rPr>
        <w:t xml:space="preserve"> C. Crepitus over the clavicle</w:t>
      </w:r>
    </w:p>
    <w:p>
      <w:pPr>
        <w:keepNext w:val="0"/>
        <w:spacing w:before="0" w:after="0"/>
        <w:ind w:left="259"/>
      </w:pPr>
      <w:r>
        <w:rPr>
          <w:u w:val="none"/>
        </w:rPr>
        <w:t xml:space="preserve"> D. Birth weight below the 50th percentile</w:t>
      </w:r>
    </w:p>
    <w:p>
      <w:pPr>
        <w:keepNext/>
        <w:spacing w:before="140" w:after="40" w:line="245" w:lineRule="auto"/>
      </w:pPr>
      <w:r>
        <w:rPr>
          <w:b/>
          <w:color w:val="113753"/>
        </w:rPr>
        <w:t xml:space="preserve">39. </w:t>
      </w:r>
      <w:r>
        <w:rPr>
          <w:b/>
        </w:rPr>
        <w:t>A 2-day-old newborn has bilious vomiting, abdominal distension, and failure to pass meconium. Examination also shows hypotonia and typical features of trisomy 21. After stabilizing the intestinal obstruction, which additional study is essential even if no murmur is heard?</w:t>
      </w:r>
    </w:p>
    <w:p>
      <w:pPr>
        <w:keepNext w:val="0"/>
        <w:spacing w:before="0" w:after="0"/>
        <w:ind w:left="259"/>
      </w:pPr>
      <w:r>
        <w:rPr>
          <w:u w:val="none"/>
        </w:rPr>
        <w:t xml:space="preserve"> A. Barium enema</w:t>
      </w:r>
    </w:p>
    <w:p>
      <w:pPr>
        <w:keepNext w:val="0"/>
        <w:spacing w:before="0" w:after="0"/>
        <w:ind w:left="259"/>
      </w:pPr>
      <w:r>
        <w:rPr>
          <w:u w:val="none"/>
        </w:rPr>
        <w:t xml:space="preserve"> B. Brain MRI</w:t>
      </w:r>
    </w:p>
    <w:p>
      <w:pPr>
        <w:keepNext w:val="0"/>
        <w:spacing w:before="0" w:after="0"/>
        <w:ind w:left="259"/>
      </w:pPr>
      <w:r>
        <w:rPr>
          <w:u w:val="single"/>
        </w:rPr>
        <w:t xml:space="preserve"> C. Echocardiography</w:t>
      </w:r>
    </w:p>
    <w:p>
      <w:pPr>
        <w:keepNext w:val="0"/>
        <w:spacing w:before="0" w:after="0"/>
        <w:ind w:left="259"/>
      </w:pPr>
      <w:r>
        <w:rPr>
          <w:u w:val="none"/>
        </w:rPr>
        <w:t xml:space="preserve"> D. Rectal biopsy</w:t>
      </w:r>
    </w:p>
    <w:p>
      <w:pPr>
        <w:keepNext/>
        <w:spacing w:before="140" w:after="40" w:line="245" w:lineRule="auto"/>
      </w:pPr>
      <w:r>
        <w:rPr>
          <w:b/>
          <w:color w:val="113753"/>
        </w:rPr>
        <w:t xml:space="preserve">40. </w:t>
      </w:r>
      <w:r>
        <w:rPr>
          <w:b/>
        </w:rPr>
        <w:t>A 16-year-old has recurrent episodes of solid food impaction, atopy, and progressive dysphagia to solids but not liquids. Eosinophilic esophagitis is suspected. Which mechanism best explains the disease?</w:t>
      </w:r>
    </w:p>
    <w:p>
      <w:pPr>
        <w:keepNext w:val="0"/>
        <w:spacing w:before="0" w:after="0"/>
        <w:ind w:left="259"/>
      </w:pPr>
      <w:r>
        <w:rPr>
          <w:u w:val="none"/>
        </w:rPr>
        <w:t xml:space="preserve"> A. A connective-tissue motility disorder</w:t>
      </w:r>
    </w:p>
    <w:p>
      <w:pPr>
        <w:keepNext w:val="0"/>
        <w:spacing w:before="0" w:after="0"/>
        <w:ind w:left="259"/>
      </w:pPr>
      <w:r>
        <w:rPr>
          <w:u w:val="none"/>
        </w:rPr>
        <w:t xml:space="preserve"> B. Classic IgE-mediated anaphylaxis</w:t>
      </w:r>
    </w:p>
    <w:p>
      <w:pPr>
        <w:keepNext w:val="0"/>
        <w:spacing w:before="0" w:after="0"/>
        <w:ind w:left="259"/>
      </w:pPr>
      <w:r>
        <w:rPr>
          <w:u w:val="none"/>
        </w:rPr>
        <w:t xml:space="preserve"> C. Failure of lower-esophageal sphincter relaxation</w:t>
      </w:r>
    </w:p>
    <w:p>
      <w:pPr>
        <w:keepNext w:val="0"/>
        <w:spacing w:before="0" w:after="0"/>
        <w:ind w:left="259"/>
      </w:pPr>
      <w:r>
        <w:rPr>
          <w:u w:val="single"/>
        </w:rPr>
        <w:t xml:space="preserve"> D. Chronic non-IgE-mediated allergen inflammation</w:t>
      </w:r>
    </w:p>
    <w:p>
      <w:r>
        <w:br w:type="page"/>
      </w:r>
    </w:p>
    <w:p>
      <w:pPr>
        <w:keepNext/>
        <w:spacing w:before="140" w:after="40" w:line="245" w:lineRule="auto"/>
      </w:pPr>
      <w:r>
        <w:rPr>
          <w:b/>
          <w:color w:val="113753"/>
        </w:rPr>
        <w:t xml:space="preserve">41. </w:t>
      </w:r>
      <w:r>
        <w:rPr>
          <w:b/>
        </w:rPr>
        <w:t>A 12-year-old has brief cramping abdominal pain during a viral illness. Symptoms are resolving, growth is normal, and there are no alarm features such as gastrointestinal bleeding, persistent vomiting, or weight loss. What is the best management?</w:t>
      </w:r>
    </w:p>
    <w:p>
      <w:pPr>
        <w:keepNext w:val="0"/>
        <w:spacing w:before="0" w:after="0"/>
        <w:ind w:left="259"/>
      </w:pPr>
      <w:r>
        <w:rPr>
          <w:u w:val="none"/>
        </w:rPr>
        <w:t xml:space="preserve"> A. Perform endoscopy</w:t>
      </w:r>
    </w:p>
    <w:p>
      <w:pPr>
        <w:keepNext w:val="0"/>
        <w:spacing w:before="0" w:after="0"/>
        <w:ind w:left="259"/>
      </w:pPr>
      <w:r>
        <w:rPr>
          <w:u w:val="none"/>
        </w:rPr>
        <w:t xml:space="preserve"> B. Perform a urea breath test</w:t>
      </w:r>
    </w:p>
    <w:p>
      <w:pPr>
        <w:keepNext w:val="0"/>
        <w:spacing w:before="0" w:after="0"/>
        <w:ind w:left="259"/>
      </w:pPr>
      <w:r>
        <w:rPr>
          <w:u w:val="none"/>
        </w:rPr>
        <w:t xml:space="preserve"> C. Begin eradication therapy for Helicobacter pylori</w:t>
      </w:r>
    </w:p>
    <w:p>
      <w:pPr>
        <w:keepNext w:val="0"/>
        <w:spacing w:before="0" w:after="0"/>
        <w:ind w:left="259"/>
      </w:pPr>
      <w:r>
        <w:rPr>
          <w:u w:val="single"/>
        </w:rPr>
        <w:t xml:space="preserve"> D. Provide reassurance and clinical follow-up</w:t>
      </w:r>
    </w:p>
    <w:p>
      <w:pPr>
        <w:keepNext/>
        <w:spacing w:before="140" w:after="40" w:line="245" w:lineRule="auto"/>
      </w:pPr>
      <w:r>
        <w:rPr>
          <w:b/>
          <w:color w:val="113753"/>
        </w:rPr>
        <w:t xml:space="preserve">42. </w:t>
      </w:r>
      <w:r>
        <w:rPr>
          <w:b/>
        </w:rPr>
        <w:t>A 16-year-old has a firm, painless, well-circumscribed breast mass that has enlarged to 5.2 cm over three months and causes marked asymmetry. Ultrasonography is consistent with a giant fibroadenoma. What is the most appropriate management?</w:t>
      </w:r>
    </w:p>
    <w:p>
      <w:pPr>
        <w:keepNext w:val="0"/>
        <w:spacing w:before="0" w:after="0"/>
        <w:ind w:left="259"/>
      </w:pPr>
      <w:r>
        <w:rPr>
          <w:u w:val="none"/>
        </w:rPr>
        <w:t xml:space="preserve"> A. Fine-needle aspiration only</w:t>
      </w:r>
    </w:p>
    <w:p>
      <w:pPr>
        <w:keepNext w:val="0"/>
        <w:spacing w:before="0" w:after="0"/>
        <w:ind w:left="259"/>
      </w:pPr>
      <w:r>
        <w:rPr>
          <w:u w:val="none"/>
        </w:rPr>
        <w:t xml:space="preserve"> B. Repeat ultrasonography in 2 months</w:t>
      </w:r>
    </w:p>
    <w:p>
      <w:pPr>
        <w:keepNext w:val="0"/>
        <w:spacing w:before="0" w:after="0"/>
        <w:ind w:left="259"/>
      </w:pPr>
      <w:r>
        <w:rPr>
          <w:u w:val="none"/>
        </w:rPr>
        <w:t xml:space="preserve"> C. Combined oral contraceptive therapy</w:t>
      </w:r>
    </w:p>
    <w:p>
      <w:pPr>
        <w:keepNext w:val="0"/>
        <w:spacing w:before="0" w:after="0"/>
        <w:ind w:left="259"/>
      </w:pPr>
      <w:r>
        <w:rPr>
          <w:u w:val="single"/>
        </w:rPr>
        <w:t xml:space="preserve"> D. Surgical excision</w:t>
      </w:r>
    </w:p>
    <w:p>
      <w:pPr>
        <w:keepNext/>
        <w:spacing w:before="140" w:after="40" w:line="245" w:lineRule="auto"/>
      </w:pPr>
      <w:r>
        <w:rPr>
          <w:b/>
          <w:color w:val="113753"/>
        </w:rPr>
        <w:t xml:space="preserve">43. </w:t>
      </w:r>
      <w:r>
        <w:rPr>
          <w:b/>
        </w:rPr>
        <w:t>A toilet-trained 6-year-old has three urinary tract infections in six months, daytime wetting, and habitual postponement of voiding. Before ordering invasive urinary imaging, which history is most important?</w:t>
      </w:r>
    </w:p>
    <w:p>
      <w:pPr>
        <w:keepNext w:val="0"/>
        <w:spacing w:before="0" w:after="0"/>
        <w:ind w:left="259"/>
      </w:pPr>
      <w:r>
        <w:rPr>
          <w:u w:val="single"/>
        </w:rPr>
        <w:t xml:space="preserve"> A. A detailed stooling history for constipation</w:t>
      </w:r>
    </w:p>
    <w:p>
      <w:pPr>
        <w:keepNext w:val="0"/>
        <w:spacing w:before="0" w:after="0"/>
        <w:ind w:left="259"/>
      </w:pPr>
      <w:r>
        <w:rPr>
          <w:u w:val="none"/>
        </w:rPr>
        <w:t xml:space="preserve"> B. A history of prenatal ultrasonography only</w:t>
      </w:r>
    </w:p>
    <w:p>
      <w:pPr>
        <w:keepNext w:val="0"/>
        <w:spacing w:before="0" w:after="0"/>
        <w:ind w:left="259"/>
      </w:pPr>
      <w:r>
        <w:rPr>
          <w:u w:val="none"/>
        </w:rPr>
        <w:t xml:space="preserve"> C. The child’s preferred beverages</w:t>
      </w:r>
    </w:p>
    <w:p>
      <w:pPr>
        <w:keepNext w:val="0"/>
        <w:spacing w:before="0" w:after="0"/>
        <w:ind w:left="259"/>
      </w:pPr>
      <w:r>
        <w:rPr>
          <w:u w:val="none"/>
        </w:rPr>
        <w:t xml:space="preserve"> D. A family history of nephrolithiasis</w:t>
      </w:r>
    </w:p>
    <w:p>
      <w:pPr>
        <w:keepNext/>
        <w:spacing w:before="140" w:after="40" w:line="245" w:lineRule="auto"/>
      </w:pPr>
      <w:r>
        <w:rPr>
          <w:b/>
          <w:color w:val="113753"/>
        </w:rPr>
        <w:t xml:space="preserve">44. </w:t>
      </w:r>
      <w:r>
        <w:rPr>
          <w:b/>
        </w:rPr>
        <w:t>A 5-year-old recently started antiseizure therapy and now has isolated thrombocytopenia with otherwise stable blood counts. Which medication is the most likely cause?</w:t>
      </w:r>
    </w:p>
    <w:p>
      <w:pPr>
        <w:keepNext w:val="0"/>
        <w:spacing w:before="0" w:after="0"/>
        <w:ind w:left="259"/>
      </w:pPr>
      <w:r>
        <w:rPr>
          <w:u w:val="none"/>
        </w:rPr>
        <w:t xml:space="preserve"> A. Ethosuximide</w:t>
      </w:r>
    </w:p>
    <w:p>
      <w:pPr>
        <w:keepNext w:val="0"/>
        <w:spacing w:before="0" w:after="0"/>
        <w:ind w:left="259"/>
      </w:pPr>
      <w:r>
        <w:rPr>
          <w:u w:val="none"/>
        </w:rPr>
        <w:t xml:space="preserve"> B. Lacosamide</w:t>
      </w:r>
    </w:p>
    <w:p>
      <w:pPr>
        <w:keepNext w:val="0"/>
        <w:spacing w:before="0" w:after="0"/>
        <w:ind w:left="259"/>
      </w:pPr>
      <w:r>
        <w:rPr>
          <w:u w:val="none"/>
        </w:rPr>
        <w:t xml:space="preserve"> C. Topiramate</w:t>
      </w:r>
    </w:p>
    <w:p>
      <w:pPr>
        <w:keepNext w:val="0"/>
        <w:spacing w:before="0" w:after="0"/>
        <w:ind w:left="259"/>
      </w:pPr>
      <w:r>
        <w:rPr>
          <w:u w:val="single"/>
        </w:rPr>
        <w:t xml:space="preserve"> D. Valproic acid</w:t>
      </w:r>
    </w:p>
    <w:p>
      <w:pPr>
        <w:keepNext/>
        <w:spacing w:before="140" w:after="40" w:line="245" w:lineRule="auto"/>
      </w:pPr>
      <w:r>
        <w:rPr>
          <w:b/>
          <w:color w:val="113753"/>
        </w:rPr>
        <w:t xml:space="preserve">45. </w:t>
      </w:r>
      <w:r>
        <w:rPr>
          <w:b/>
        </w:rPr>
        <w:t>A 2-month-old whose mother had no prenatal care has snuffles, a maculopapular rash involving the palms and soles, hepatosplenomegaly, lymphadenopathy, and thrombocytopenia. What is the treatment of choice?</w:t>
      </w:r>
    </w:p>
    <w:p>
      <w:pPr>
        <w:keepNext w:val="0"/>
        <w:spacing w:before="0" w:after="0"/>
        <w:ind w:left="259"/>
      </w:pPr>
      <w:r>
        <w:rPr>
          <w:u w:val="none"/>
        </w:rPr>
        <w:t xml:space="preserve"> A. Azithromycin</w:t>
      </w:r>
    </w:p>
    <w:p>
      <w:pPr>
        <w:keepNext w:val="0"/>
        <w:spacing w:before="0" w:after="0"/>
        <w:ind w:left="259"/>
      </w:pPr>
      <w:r>
        <w:rPr>
          <w:u w:val="none"/>
        </w:rPr>
        <w:t xml:space="preserve"> B. Cefepime</w:t>
      </w:r>
    </w:p>
    <w:p>
      <w:pPr>
        <w:keepNext w:val="0"/>
        <w:spacing w:before="0" w:after="0"/>
        <w:ind w:left="259"/>
      </w:pPr>
      <w:r>
        <w:rPr>
          <w:u w:val="single"/>
        </w:rPr>
        <w:t xml:space="preserve"> C. Penicillin</w:t>
      </w:r>
    </w:p>
    <w:p>
      <w:pPr>
        <w:keepNext w:val="0"/>
        <w:spacing w:before="0" w:after="0"/>
        <w:ind w:left="259"/>
      </w:pPr>
      <w:r>
        <w:rPr>
          <w:u w:val="none"/>
        </w:rPr>
        <w:t xml:space="preserve"> D. Vancomycin</w:t>
      </w:r>
    </w:p>
    <w:p>
      <w:pPr>
        <w:keepNext/>
        <w:spacing w:before="140" w:after="40" w:line="245" w:lineRule="auto"/>
      </w:pPr>
      <w:r>
        <w:rPr>
          <w:b/>
          <w:color w:val="113753"/>
        </w:rPr>
        <w:t xml:space="preserve">46. </w:t>
      </w:r>
      <w:r>
        <w:rPr>
          <w:b/>
        </w:rPr>
        <w:t>A 7-year-old develops palpable purpura on the legs and abdominal pain after an upper respiratory infection. Urinalysis shows protein and blood, and blood pressure is elevated. Which specialty follow-up is most important?</w:t>
      </w:r>
    </w:p>
    <w:p>
      <w:pPr>
        <w:keepNext w:val="0"/>
        <w:spacing w:before="0" w:after="0"/>
        <w:ind w:left="259"/>
      </w:pPr>
      <w:r>
        <w:rPr>
          <w:u w:val="none"/>
        </w:rPr>
        <w:t xml:space="preserve"> A. Gastroenterology</w:t>
      </w:r>
    </w:p>
    <w:p>
      <w:pPr>
        <w:keepNext w:val="0"/>
        <w:spacing w:before="0" w:after="0"/>
        <w:ind w:left="259"/>
      </w:pPr>
      <w:r>
        <w:rPr>
          <w:u w:val="none"/>
        </w:rPr>
        <w:t xml:space="preserve"> B. Hematology</w:t>
      </w:r>
    </w:p>
    <w:p>
      <w:pPr>
        <w:keepNext w:val="0"/>
        <w:spacing w:before="0" w:after="0"/>
        <w:ind w:left="259"/>
      </w:pPr>
      <w:r>
        <w:rPr>
          <w:u w:val="single"/>
        </w:rPr>
        <w:t xml:space="preserve"> C. Nephrology</w:t>
      </w:r>
    </w:p>
    <w:p>
      <w:pPr>
        <w:keepNext w:val="0"/>
        <w:spacing w:before="0" w:after="0"/>
        <w:ind w:left="259"/>
      </w:pPr>
      <w:r>
        <w:rPr>
          <w:u w:val="none"/>
        </w:rPr>
        <w:t xml:space="preserve"> D. Dermatology</w:t>
      </w:r>
    </w:p>
    <w:p>
      <w:r>
        <w:br w:type="page"/>
      </w:r>
    </w:p>
    <w:p>
      <w:pPr>
        <w:keepNext/>
        <w:spacing w:before="140" w:after="40" w:line="245" w:lineRule="auto"/>
      </w:pPr>
      <w:r>
        <w:rPr>
          <w:b/>
          <w:color w:val="113753"/>
        </w:rPr>
        <w:t xml:space="preserve">47. </w:t>
      </w:r>
      <w:r>
        <w:rPr>
          <w:b/>
        </w:rPr>
        <w:t>A 15-month-old on a nutritionally complete vegan diet has fallen from the 30th to the 10th weight percentile after switching from soy formula to low-calorie almond milk. Length and head growth remain appropriate. Which dietary change is most useful for healthy catch-up weight gain?</w:t>
      </w:r>
    </w:p>
    <w:p>
      <w:pPr>
        <w:keepNext w:val="0"/>
        <w:spacing w:before="0" w:after="0"/>
        <w:ind w:left="259"/>
      </w:pPr>
      <w:r>
        <w:rPr>
          <w:u w:val="none"/>
        </w:rPr>
        <w:t xml:space="preserve"> A. Require whole cow milk despite the family diet</w:t>
      </w:r>
    </w:p>
    <w:p>
      <w:pPr>
        <w:keepNext w:val="0"/>
        <w:spacing w:before="0" w:after="0"/>
        <w:ind w:left="259"/>
      </w:pPr>
      <w:r>
        <w:rPr>
          <w:u w:val="none"/>
        </w:rPr>
        <w:t xml:space="preserve"> B. Use soy milk solely because it contains more calcium</w:t>
      </w:r>
    </w:p>
    <w:p>
      <w:pPr>
        <w:keepNext w:val="0"/>
        <w:spacing w:before="0" w:after="0"/>
        <w:ind w:left="259"/>
      </w:pPr>
      <w:r>
        <w:rPr>
          <w:u w:val="none"/>
        </w:rPr>
        <w:t xml:space="preserve"> C. Add vitamin B12 alone without changing calories</w:t>
      </w:r>
    </w:p>
    <w:p>
      <w:pPr>
        <w:keepNext w:val="0"/>
        <w:spacing w:before="0" w:after="0"/>
        <w:ind w:left="259"/>
      </w:pPr>
      <w:r>
        <w:rPr>
          <w:u w:val="single"/>
        </w:rPr>
        <w:t xml:space="preserve"> D. Add calorie-dense foods such as nut butters and legumes</w:t>
      </w:r>
    </w:p>
    <w:p>
      <w:pPr>
        <w:keepNext/>
        <w:spacing w:before="140" w:after="40" w:line="245" w:lineRule="auto"/>
      </w:pPr>
      <w:r>
        <w:rPr>
          <w:b/>
          <w:color w:val="113753"/>
        </w:rPr>
        <w:t xml:space="preserve">48. </w:t>
      </w:r>
      <w:r>
        <w:rPr>
          <w:b/>
        </w:rPr>
        <w:t>A 6-year-old has 10 to 15 daily episodes of sudden behavioral arrest and staring lasting about 20 seconds, followed by immediate return to normal activity. Neurologic examination is normal. Which office maneuver can help provoke the suspected seizure?</w:t>
      </w:r>
    </w:p>
    <w:p>
      <w:pPr>
        <w:keepNext w:val="0"/>
        <w:spacing w:before="0" w:after="0"/>
        <w:ind w:left="259"/>
      </w:pPr>
      <w:r>
        <w:rPr>
          <w:u w:val="none"/>
        </w:rPr>
        <w:t xml:space="preserve"> A. Ask the parent to tap the child repeatedly</w:t>
      </w:r>
    </w:p>
    <w:p>
      <w:pPr>
        <w:keepNext w:val="0"/>
        <w:spacing w:before="0" w:after="0"/>
        <w:ind w:left="259"/>
      </w:pPr>
      <w:r>
        <w:rPr>
          <w:u w:val="single"/>
        </w:rPr>
        <w:t xml:space="preserve"> B. Have the child hyperventilate for 3 minutes</w:t>
      </w:r>
    </w:p>
    <w:p>
      <w:pPr>
        <w:keepNext w:val="0"/>
        <w:spacing w:before="0" w:after="0"/>
        <w:ind w:left="259"/>
      </w:pPr>
      <w:r>
        <w:rPr>
          <w:u w:val="none"/>
        </w:rPr>
        <w:t xml:space="preserve"> C. Perform the Romberg test</w:t>
      </w:r>
    </w:p>
    <w:p>
      <w:pPr>
        <w:keepNext w:val="0"/>
        <w:spacing w:before="0" w:after="0"/>
        <w:ind w:left="259"/>
      </w:pPr>
      <w:r>
        <w:rPr>
          <w:u w:val="none"/>
        </w:rPr>
        <w:t xml:space="preserve"> D. Apply painful stimulation</w:t>
      </w:r>
    </w:p>
    <w:p>
      <w:pPr>
        <w:keepNext/>
        <w:spacing w:before="140" w:after="40" w:line="245" w:lineRule="auto"/>
      </w:pPr>
      <w:r>
        <w:rPr>
          <w:b/>
          <w:color w:val="113753"/>
        </w:rPr>
        <w:t xml:space="preserve">49. </w:t>
      </w:r>
      <w:r>
        <w:rPr>
          <w:b/>
        </w:rPr>
        <w:t>A 7-year-old has chronic swelling of one knee and a scaly rash on the scalp, elbows, and knees. Morning stiffness lasts about 20 minutes, and there is no fever or acute systemic illness. Which initial medication is most appropriate?</w:t>
      </w:r>
    </w:p>
    <w:p>
      <w:pPr>
        <w:keepNext w:val="0"/>
        <w:spacing w:before="0" w:after="0"/>
        <w:ind w:left="259"/>
      </w:pPr>
      <w:r>
        <w:rPr>
          <w:u w:val="none"/>
        </w:rPr>
        <w:t xml:space="preserve"> A. Ceftriaxone</w:t>
      </w:r>
    </w:p>
    <w:p>
      <w:pPr>
        <w:keepNext w:val="0"/>
        <w:spacing w:before="0" w:after="0"/>
        <w:ind w:left="259"/>
      </w:pPr>
      <w:r>
        <w:rPr>
          <w:u w:val="none"/>
        </w:rPr>
        <w:t xml:space="preserve"> B. Doxycycline</w:t>
      </w:r>
    </w:p>
    <w:p>
      <w:pPr>
        <w:keepNext w:val="0"/>
        <w:spacing w:before="0" w:after="0"/>
        <w:ind w:left="259"/>
      </w:pPr>
      <w:r>
        <w:rPr>
          <w:u w:val="single"/>
        </w:rPr>
        <w:t xml:space="preserve"> C. Naproxen</w:t>
      </w:r>
    </w:p>
    <w:p>
      <w:pPr>
        <w:keepNext w:val="0"/>
        <w:spacing w:before="0" w:after="0"/>
        <w:ind w:left="259"/>
      </w:pPr>
      <w:r>
        <w:rPr>
          <w:u w:val="none"/>
        </w:rPr>
        <w:t xml:space="preserve"> D. Zinc supplementation</w:t>
      </w:r>
    </w:p>
    <w:p>
      <w:pPr>
        <w:keepNext/>
        <w:spacing w:before="140" w:after="40" w:line="245" w:lineRule="auto"/>
      </w:pPr>
      <w:r>
        <w:rPr>
          <w:b/>
          <w:color w:val="113753"/>
        </w:rPr>
        <w:t xml:space="preserve">50. </w:t>
      </w:r>
      <w:r>
        <w:rPr>
          <w:b/>
        </w:rPr>
        <w:t>A healthy term newborn is entering the first respiratory syncytial virus season. The mother received an RSV vaccine only five days before delivery, which is too late to ensure adequate transplacental antibody transfer. Which preventive intervention is most appropriate for the infant?</w:t>
      </w:r>
    </w:p>
    <w:p>
      <w:pPr>
        <w:keepNext w:val="0"/>
        <w:spacing w:before="0" w:after="0"/>
        <w:ind w:left="259"/>
      </w:pPr>
      <w:r>
        <w:rPr>
          <w:u w:val="single"/>
        </w:rPr>
        <w:t xml:space="preserve"> A. Administer nirsevimab</w:t>
      </w:r>
    </w:p>
    <w:p>
      <w:pPr>
        <w:keepNext w:val="0"/>
        <w:spacing w:before="0" w:after="0"/>
        <w:ind w:left="259"/>
      </w:pPr>
      <w:r>
        <w:rPr>
          <w:u w:val="none"/>
        </w:rPr>
        <w:t xml:space="preserve"> B. Administer palivizumab monthly to every healthy newborn</w:t>
      </w:r>
    </w:p>
    <w:p>
      <w:pPr>
        <w:keepNext w:val="0"/>
        <w:spacing w:before="0" w:after="0"/>
        <w:ind w:left="259"/>
      </w:pPr>
      <w:r>
        <w:rPr>
          <w:u w:val="none"/>
        </w:rPr>
        <w:t xml:space="preserve"> C. Vaccinate the newborn against RSV</w:t>
      </w:r>
    </w:p>
    <w:p>
      <w:pPr>
        <w:keepNext w:val="0"/>
        <w:spacing w:before="0" w:after="0"/>
        <w:ind w:left="259"/>
      </w:pPr>
      <w:r>
        <w:rPr>
          <w:u w:val="none"/>
        </w:rPr>
        <w:t xml:space="preserve"> D. Repeat the maternal RSV vaccine after delivery</w:t>
      </w:r>
    </w:p>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5A5A"/>
        <w:sz w:val="17"/>
      </w:rPr>
      <w:t>Pediatrics MCQ Exam for Residents Set 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Pediatrics MCQ Exam for Residents Set 2</dc:title>
  <dc:subject>Fifty clinically focused multiple-choice questions for pediatric residents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